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72" w:y="3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0" w:name="bookmark0"/>
      <w:r>
        <w:rPr>
          <w:lang w:val="ro-RO" w:eastAsia="ro-RO" w:bidi="ro-RO"/>
          <w:w w:val="100"/>
          <w:spacing w:val="0"/>
          <w:color w:val="000000"/>
          <w:position w:val="0"/>
        </w:rPr>
        <w:t>Imprimare document B-I-01210-2020-</w:t>
      </w:r>
      <w:bookmarkEnd w:id="0"/>
    </w:p>
    <w:p>
      <w:pPr>
        <w:pStyle w:val="Style3"/>
        <w:framePr w:wrap="none" w:vAnchor="page" w:hAnchor="page" w:x="4913" w:y="3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1" w:name="bookmark1"/>
      <w:r>
        <w:rPr>
          <w:lang w:val="ro-RO" w:eastAsia="ro-RO" w:bidi="ro-RO"/>
          <w:w w:val="100"/>
          <w:spacing w:val="0"/>
          <w:color w:val="000000"/>
          <w:position w:val="0"/>
        </w:rPr>
        <w:t>Alocaţii Bugetare</w:t>
      </w:r>
      <w:bookmarkEnd w:id="1"/>
    </w:p>
    <w:p>
      <w:pPr>
        <w:pStyle w:val="Style5"/>
        <w:framePr w:wrap="none" w:vAnchor="page" w:hAnchor="page" w:x="1227" w:y="140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IMPRIMĂ</w:t>
      </w:r>
    </w:p>
    <w:p>
      <w:pPr>
        <w:pStyle w:val="Style5"/>
        <w:framePr w:w="3341" w:h="490" w:hRule="exact" w:wrap="none" w:vAnchor="page" w:hAnchor="page" w:x="4985" w:y="2512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Limite de alocaţii bugetare pe anul 2020 nr. B-l-01210-2020-1</w:t>
        <w:br/>
        <w:t>la data de 23.01.2020</w:t>
      </w:r>
    </w:p>
    <w:p>
      <w:pPr>
        <w:pStyle w:val="Style5"/>
        <w:framePr w:w="3341" w:h="490" w:hRule="exact" w:wrap="none" w:vAnchor="page" w:hAnchor="page" w:x="4985" w:y="2512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Deţinătorul alocaţiilor: 01210 Judecătoria Comrat</w:t>
      </w:r>
    </w:p>
    <w:tbl>
      <w:tblPr>
        <w:tblOverlap w:val="never"/>
        <w:tblLayout w:type="fixed"/>
        <w:jc w:val="left"/>
      </w:tblPr>
      <w:tblGrid>
        <w:gridCol w:w="4800"/>
        <w:gridCol w:w="614"/>
        <w:gridCol w:w="475"/>
        <w:gridCol w:w="461"/>
        <w:gridCol w:w="475"/>
        <w:gridCol w:w="528"/>
        <w:gridCol w:w="528"/>
      </w:tblGrid>
      <w:tr>
        <w:trPr>
          <w:trHeight w:val="49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Denumire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Cod FI - F3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S3S4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S5S6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P1P2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ECO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01210 - Judecătoria Comrat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Resurse, tot ai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înfăptuirea judecaţii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Resurse atrase de instituţii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Surse interne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Incasari de la prestarea serviciilor cu plata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142310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Cheltuieli, total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înfăptuirea judecaţii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Alocaţii cu caracter general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înfăptuirea justiţiei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Activitatea judecătoriilor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Remunerarea muncii angajaţilor conform statelor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211180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Contribuţii de asigurări sociale de stat obligatorii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212100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7"/>
              </w:rPr>
              <w:t>Prime de asigurare obligatorie de asistenta medicala achitate de angajatori pe teritoriul tarii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212210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Energie electrica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222110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Gaze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222120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Apa si canalizare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222140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Alte servicii comunale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222190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informaţionale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222210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de telecomunicaţii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222220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de locatiune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222300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de transport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222400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de reparaţii curente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222500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Deplasări de serviciu in interiorul tarii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222710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editoriale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222910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de paza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222940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poştale si distribuire a drepturilor sociale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882" w:h="7579" w:wrap="none" w:vAnchor="page" w:hAnchor="page" w:x="1150" w:y="3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00095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882" w:h="7579" w:wrap="none" w:vAnchor="page" w:hAnchor="page" w:x="1150" w:y="3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222980</w:t>
            </w:r>
          </w:p>
        </w:tc>
      </w:tr>
    </w:tbl>
    <w:p>
      <w:pPr>
        <w:pStyle w:val="Style3"/>
        <w:framePr w:wrap="none" w:vAnchor="page" w:hAnchor="page" w:x="867" w:y="1146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fldChar w:fldCharType="begin"/>
      </w:r>
      <w:r>
        <w:rPr>
          <w:color w:val="000000"/>
        </w:rPr>
        <w:instrText> HYPERLINK "https://e-alocatii.mf.gov.md/document/5e062b" </w:instrText>
      </w:r>
      <w:r>
        <w:fldChar w:fldCharType="separate"/>
      </w:r>
      <w:bookmarkStart w:id="2" w:name="bookmark2"/>
      <w:r>
        <w:rPr>
          <w:rStyle w:val="Hyperlink"/>
          <w:lang w:val="en-US" w:eastAsia="en-US" w:bidi="en-US"/>
          <w:w w:val="100"/>
          <w:spacing w:val="0"/>
          <w:position w:val="0"/>
        </w:rPr>
        <w:t>https://e-alocatii.mf.gov.md/document/5e062b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o-RO" w:eastAsia="ro-RO" w:bidi="ro-RO"/>
          <w:w w:val="100"/>
          <w:spacing w:val="0"/>
          <w:color w:val="000000"/>
          <w:position w:val="0"/>
        </w:rPr>
        <w:t>1 d0f818fb7e060cb47/print</w:t>
      </w:r>
      <w:bookmarkEnd w:id="2"/>
    </w:p>
    <w:p>
      <w:pPr>
        <w:pStyle w:val="Style8"/>
        <w:framePr w:wrap="none" w:vAnchor="page" w:hAnchor="page" w:x="14667" w:y="35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CTp. 1 H3 2</w:t>
      </w:r>
    </w:p>
    <w:p>
      <w:pPr>
        <w:pStyle w:val="Style10"/>
        <w:framePr w:w="595" w:h="351" w:hRule="exact" w:wrap="none" w:vAnchor="page" w:hAnchor="page" w:x="9185" w:y="34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Proiect de investiţii</w:t>
      </w:r>
    </w:p>
    <w:p>
      <w:pPr>
        <w:framePr w:wrap="none" w:vAnchor="page" w:hAnchor="page" w:x="9128" w:y="389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pt;height:16pt;">
            <v:imagedata r:id="rId5" r:href="rId6"/>
          </v:shape>
        </w:pict>
      </w:r>
    </w:p>
    <w:p>
      <w:pPr>
        <w:framePr w:wrap="none" w:vAnchor="page" w:hAnchor="page" w:x="10443" w:y="307"/>
        <w:widowControl w:val="0"/>
      </w:pPr>
    </w:p>
    <w:p>
      <w:pPr>
        <w:pStyle w:val="Style5"/>
        <w:framePr w:w="1920" w:h="634" w:hRule="exact" w:wrap="none" w:vAnchor="page" w:hAnchor="page" w:x="10323" w:y="1792"/>
        <w:widowControl w:val="0"/>
        <w:keepNext w:val="0"/>
        <w:keepLines w:val="0"/>
        <w:shd w:val="clear" w:color="auto" w:fill="auto"/>
        <w:bidi w:val="0"/>
        <w:jc w:val="right"/>
        <w:spacing w:before="0" w:after="0" w:line="144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Buget: Bugetul de Stat (S1S2 = 11) Tip document iniţial Tip modificare: dissagregation-org2 Nivel de detalizare Eco k6</w:t>
      </w:r>
    </w:p>
    <w:p>
      <w:pPr>
        <w:pStyle w:val="Style5"/>
        <w:framePr w:wrap="none" w:vAnchor="page" w:hAnchor="page" w:x="11950" w:y="311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Lei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right"/>
        <w:spacing w:before="0" w:after="0" w:line="110" w:lineRule="exact"/>
        <w:ind w:left="0" w:right="1047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ORG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both"/>
        <w:spacing w:before="0" w:after="202" w:line="202" w:lineRule="exact"/>
        <w:ind w:left="0" w:right="1047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corespondent</w:t>
        <w:br/>
        <w:t>9</w:t>
      </w:r>
    </w:p>
    <w:p>
      <w:pPr>
        <w:pStyle w:val="Style14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spacing w:before="0" w:after="0"/>
        <w:ind w:left="0" w:right="15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20000 00</w:t>
      </w:r>
    </w:p>
    <w:p>
      <w:pPr>
        <w:pStyle w:val="Style5"/>
        <w:numPr>
          <w:ilvl w:val="0"/>
          <w:numId w:val="1"/>
        </w:numPr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180" w:right="15" w:firstLine="120"/>
      </w:pPr>
      <w:r>
        <w:rPr>
          <w:rStyle w:val="CharStyle16"/>
        </w:rPr>
        <w:br/>
        <w:t>20000 00</w:t>
        <w:br/>
        <w:t>20000 00</w:t>
        <w:br/>
      </w:r>
      <w:r>
        <w:rPr>
          <w:rStyle w:val="CharStyle17"/>
        </w:rPr>
        <w:t>20000 00</w:t>
        <w:br/>
      </w: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9918000 00</w:t>
        <w:br/>
        <w:t>9918000 00</w:t>
        <w:br/>
        <w:t>9918000 00</w:t>
        <w:br/>
        <w:t>9918000 00</w:t>
        <w:br/>
        <w:t>9918000 00</w:t>
        <w:br/>
        <w:t>6385600 00</w:t>
        <w:br/>
        <w:t>1362400 00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right"/>
        <w:spacing w:before="0" w:after="0" w:line="110" w:lineRule="exact"/>
        <w:ind w:left="0" w:right="15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266600 00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15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220400 00</w:t>
      </w:r>
    </w:p>
    <w:p>
      <w:pPr>
        <w:pStyle w:val="Style5"/>
        <w:numPr>
          <w:ilvl w:val="0"/>
          <w:numId w:val="3"/>
        </w:numPr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15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br/>
        <w:t>65900 00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15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5000 00</w:t>
        <w:br/>
        <w:t>81100 00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180" w:right="15" w:firstLine="12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27000.00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36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5600.00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36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9000.00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180" w:right="15" w:firstLine="12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54700.00</w:t>
      </w:r>
    </w:p>
    <w:p>
      <w:pPr>
        <w:pStyle w:val="Style18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spacing w:before="0" w:after="0"/>
        <w:ind w:left="1180" w:right="15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10000.00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180" w:right="15" w:firstLine="12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40000.00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180" w:right="15" w:firstLine="12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92500.00</w:t>
      </w:r>
    </w:p>
    <w:p>
      <w:pPr>
        <w:pStyle w:val="Style5"/>
        <w:framePr w:w="1838" w:h="7363" w:hRule="exact" w:wrap="none" w:vAnchor="page" w:hAnchor="page" w:x="10309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24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252700.00</w:t>
      </w:r>
    </w:p>
    <w:p>
      <w:pPr>
        <w:pStyle w:val="Style5"/>
        <w:framePr w:w="346" w:h="542" w:hRule="exact" w:wrap="none" w:vAnchor="page" w:hAnchor="page" w:x="11465" w:y="3485"/>
        <w:widowControl w:val="0"/>
        <w:keepNext w:val="0"/>
        <w:keepLines w:val="0"/>
        <w:shd w:val="clear" w:color="auto" w:fill="auto"/>
        <w:bidi w:val="0"/>
        <w:jc w:val="left"/>
        <w:spacing w:before="0" w:after="272" w:line="110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Suma</w:t>
      </w:r>
    </w:p>
    <w:p>
      <w:pPr>
        <w:pStyle w:val="Style20"/>
        <w:framePr w:w="346" w:h="542" w:hRule="exact" w:wrap="none" w:vAnchor="page" w:hAnchor="page" w:x="11465" w:y="348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10</w:t>
      </w:r>
    </w:p>
    <w:p>
      <w:pPr>
        <w:pStyle w:val="Style22"/>
        <w:framePr w:wrap="none" w:vAnchor="page" w:hAnchor="page" w:x="14629" w:y="114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23.01.2020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7157" w:h="341" w:hRule="exact" w:wrap="none" w:vAnchor="page" w:hAnchor="page" w:x="751" w:y="430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100" w:right="0" w:firstLine="0"/>
      </w:pPr>
      <w:bookmarkStart w:id="3" w:name="bookmark3"/>
      <w:r>
        <w:rPr>
          <w:lang w:val="ro-RO" w:eastAsia="ro-RO" w:bidi="ro-RO"/>
          <w:w w:val="100"/>
          <w:spacing w:val="0"/>
          <w:color w:val="000000"/>
          <w:position w:val="0"/>
        </w:rPr>
        <w:t>Imprimare document B-I-01210-2020-1 | Alocaţii ^ugetare</w:t>
      </w:r>
      <w:bookmarkEnd w:id="3"/>
    </w:p>
    <w:tbl>
      <w:tblPr>
        <w:tblOverlap w:val="never"/>
        <w:tblLayout w:type="fixed"/>
        <w:jc w:val="left"/>
      </w:tblPr>
      <w:tblGrid>
        <w:gridCol w:w="4848"/>
        <w:gridCol w:w="571"/>
        <w:gridCol w:w="677"/>
        <w:gridCol w:w="662"/>
      </w:tblGrid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Servicii neatribuite altor aliniate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7"/>
              </w:rPr>
              <w:t>Indemnizaţii pentru incapacitatea temporara de munca achitate din mijloacele financiare ale angajatorului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Alte cheltuieli in baza de contracte cu persoane fizice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Reparaţii capitale ale clădirilor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maşinilor si utilajelor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uneltelor si sculelor, inventarului de producere si gospodăresc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combustibilului, carburanţilor si lubrifiantilor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pieselor de schimb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materialelor de uz gospodăresc si rechizitelor de birou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accesorilor de pat, imbracamintei, încălţămintei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Procurarea altor materiale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6758" w:h="2741" w:wrap="none" w:vAnchor="page" w:hAnchor="page" w:x="1620" w:y="13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4018</w:t>
            </w:r>
          </w:p>
        </w:tc>
      </w:tr>
    </w:tbl>
    <w:p>
      <w:pPr>
        <w:framePr w:wrap="none" w:vAnchor="page" w:hAnchor="page" w:x="1615" w:y="4136"/>
        <w:widowControl w:val="0"/>
        <w:rPr>
          <w:sz w:val="2"/>
          <w:szCs w:val="2"/>
        </w:rPr>
      </w:pPr>
      <w:r>
        <w:pict>
          <v:shape id="_x0000_s1027" type="#_x0000_t75" style="width:192pt;height:119pt;">
            <v:imagedata r:id="rId7" r:href="rId8"/>
          </v:shape>
        </w:pict>
      </w:r>
    </w:p>
    <w:p>
      <w:pPr>
        <w:pStyle w:val="Style24"/>
        <w:framePr w:wrap="none" w:vAnchor="page" w:hAnchor="page" w:x="1610" w:y="4374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Semnături</w:t>
      </w:r>
    </w:p>
    <w:p>
      <w:pPr>
        <w:pStyle w:val="Style3"/>
        <w:framePr w:wrap="none" w:vAnchor="page" w:hAnchor="page" w:x="1274" w:y="1154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fldChar w:fldCharType="begin"/>
      </w:r>
      <w:r>
        <w:rPr>
          <w:color w:val="000000"/>
        </w:rPr>
        <w:instrText> HYPERLINK "https://e-alocatii.mf.gov.md/document/5e062b" </w:instrText>
      </w:r>
      <w:r>
        <w:fldChar w:fldCharType="separate"/>
      </w:r>
      <w:bookmarkStart w:id="4" w:name="bookmark4"/>
      <w:r>
        <w:rPr>
          <w:rStyle w:val="Hyperlink"/>
          <w:lang w:val="en-US" w:eastAsia="en-US" w:bidi="en-US"/>
          <w:w w:val="100"/>
          <w:spacing w:val="0"/>
          <w:position w:val="0"/>
        </w:rPr>
        <w:t>https://e-alocatii.mf.gov.md/document/5e062b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o-RO" w:eastAsia="ro-RO" w:bidi="ro-RO"/>
          <w:w w:val="100"/>
          <w:spacing w:val="0"/>
          <w:color w:val="000000"/>
          <w:position w:val="0"/>
        </w:rPr>
        <w:t>1 d0f818fb7e060cb47/print</w:t>
      </w:r>
      <w:bookmarkEnd w:id="4"/>
    </w:p>
    <w:p>
      <w:pPr>
        <w:pStyle w:val="Style22"/>
        <w:framePr w:wrap="none" w:vAnchor="page" w:hAnchor="page" w:x="15122" w:y="50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Cîp. 2 H3 2</w:t>
      </w:r>
    </w:p>
    <w:tbl>
      <w:tblPr>
        <w:tblOverlap w:val="never"/>
        <w:tblLayout w:type="fixed"/>
        <w:jc w:val="left"/>
      </w:tblPr>
      <w:tblGrid>
        <w:gridCol w:w="1709"/>
        <w:gridCol w:w="1862"/>
      </w:tblGrid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222990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83400.00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273500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30000.00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281600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131000 00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311120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77900.00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314110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150000.00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316110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39900.00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331110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99800.00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332110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35100.00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336110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150000.00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338110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2400.00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339110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3571" w:h="2731" w:wrap="none" w:vAnchor="page" w:hAnchor="page" w:x="9036" w:y="13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25000 00</w:t>
            </w:r>
          </w:p>
        </w:tc>
      </w:tr>
    </w:tbl>
    <w:p>
      <w:pPr>
        <w:pStyle w:val="Style22"/>
        <w:framePr w:wrap="none" w:vAnchor="page" w:hAnchor="page" w:x="15031" w:y="116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23.01.2020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pStyle w:val="Style12"/>
        <w:framePr w:w="413" w:h="2898" w:hRule="exact" w:wrap="none" w:vAnchor="page" w:hAnchor="page" w:x="8503" w:y="1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o-RO" w:eastAsia="ro-RO" w:bidi="ro-RO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00095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20000.%1"/>
      <w:rPr>
        <w:lang w:val="ro-RO" w:eastAsia="ro-RO" w:bidi="ro-RO"/>
        <w:b w:val="0"/>
        <w:bCs w:val="0"/>
        <w:i w:val="0"/>
        <w:iCs w:val="0"/>
        <w:u w:val="none"/>
        <w:strike w:val="0"/>
        <w:smallCaps w:val="0"/>
        <w:sz w:val="11"/>
        <w:szCs w:val="11"/>
        <w:rFonts w:ascii="Microsoft Sans Serif" w:eastAsia="Microsoft Sans Serif" w:hAnsi="Microsoft Sans Serif" w:cs="Microsoft Sans Serif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215000.%1"/>
      <w:rPr>
        <w:lang w:val="ro-RO" w:eastAsia="ro-RO" w:bidi="ro-RO"/>
        <w:b w:val="0"/>
        <w:bCs w:val="0"/>
        <w:i w:val="0"/>
        <w:iCs w:val="0"/>
        <w:u w:val="none"/>
        <w:strike w:val="0"/>
        <w:smallCaps w:val="0"/>
        <w:sz w:val="11"/>
        <w:szCs w:val="11"/>
        <w:rFonts w:ascii="Microsoft Sans Serif" w:eastAsia="Microsoft Sans Serif" w:hAnsi="Microsoft Sans Serif" w:cs="Microsoft Sans Serif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o-RO" w:eastAsia="ro-RO" w:bidi="ro-RO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o-RO" w:eastAsia="ro-RO" w:bidi="ro-RO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7">
    <w:name w:val="Основной текст (2)"/>
    <w:basedOn w:val="CharStyle6"/>
    <w:rPr>
      <w:lang w:val="ro-RO" w:eastAsia="ro-RO" w:bidi="ro-RO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3">
    <w:name w:val="Друго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5">
    <w:name w:val="Основной текст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6">
    <w:name w:val="Основной текст (2)"/>
    <w:basedOn w:val="CharStyle6"/>
    <w:rPr>
      <w:lang w:val="ro-RO" w:eastAsia="ro-RO" w:bidi="ro-RO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6"/>
    <w:rPr>
      <w:lang w:val="ro-RO" w:eastAsia="ro-RO" w:bidi="ro-RO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21">
    <w:name w:val="Основной текст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1"/>
      <w:szCs w:val="11"/>
      <w:rFonts w:ascii="Bookman Old Style" w:eastAsia="Bookman Old Style" w:hAnsi="Bookman Old Style" w:cs="Bookman Old Style"/>
    </w:rPr>
  </w:style>
  <w:style w:type="character" w:customStyle="1" w:styleId="CharStyle23">
    <w:name w:val="Основной текст (7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25">
    <w:name w:val="Подпись к картинк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jc w:val="both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jc w:val="right"/>
      <w:spacing w:before="240" w:line="25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line="250" w:lineRule="exact"/>
      <w:ind w:firstLine="120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Bookman Old Style" w:eastAsia="Bookman Old Style" w:hAnsi="Bookman Old Style" w:cs="Bookman Old Style"/>
    </w:rPr>
  </w:style>
  <w:style w:type="paragraph" w:customStyle="1" w:styleId="Style22">
    <w:name w:val="Основной текст (7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24">
    <w:name w:val="Подпись к картинке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