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3"/>
        <w:tblW w:w="10017" w:type="dxa"/>
        <w:tblLook w:val="0000" w:firstRow="0" w:lastRow="0" w:firstColumn="0" w:lastColumn="0" w:noHBand="0" w:noVBand="0"/>
      </w:tblPr>
      <w:tblGrid>
        <w:gridCol w:w="4048"/>
        <w:gridCol w:w="575"/>
        <w:gridCol w:w="616"/>
        <w:gridCol w:w="4778"/>
      </w:tblGrid>
      <w:tr w:rsidR="003C3ED7" w:rsidRPr="001A01AF" w14:paraId="072A306C" w14:textId="77777777" w:rsidTr="00BD7A68">
        <w:trPr>
          <w:trHeight w:val="1325"/>
        </w:trPr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8474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29888686"/>
            <w:r w:rsidRPr="00DE205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CONSILIUL SUPERIOR </w:t>
            </w:r>
          </w:p>
          <w:p w14:paraId="096DFAEF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 xml:space="preserve">al MAGISTRATURII </w:t>
            </w:r>
          </w:p>
          <w:p w14:paraId="5B405D6B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din REPUBLICA MOLDOVA</w:t>
            </w:r>
          </w:p>
          <w:p w14:paraId="4F4CAD5C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JUDECĂTORIA COMRAT</w:t>
            </w:r>
          </w:p>
          <w:p w14:paraId="4BA373F2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1" w:type="dxa"/>
            <w:gridSpan w:val="2"/>
          </w:tcPr>
          <w:p w14:paraId="58A3D65E" w14:textId="77777777" w:rsidR="003C3ED7" w:rsidRPr="00DE2056" w:rsidRDefault="003C3ED7" w:rsidP="00BD7A68">
            <w:pPr>
              <w:jc w:val="center"/>
              <w:rPr>
                <w:b/>
                <w:sz w:val="24"/>
                <w:szCs w:val="24"/>
              </w:rPr>
            </w:pPr>
            <w:r w:rsidRPr="00DE2056">
              <w:rPr>
                <w:b/>
                <w:sz w:val="24"/>
                <w:szCs w:val="24"/>
              </w:rPr>
              <w:object w:dxaOrig="1440" w:dyaOrig="1440" w14:anchorId="37940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9.2pt" o:ole="" fillcolor="window">
                  <v:imagedata r:id="rId8" o:title=""/>
                </v:shape>
                <o:OLEObject Type="Embed" ProgID="CorelDraw.Graphic.8" ShapeID="_x0000_i1025" DrawAspect="Content" ObjectID="_1748268719" r:id="rId9"/>
              </w:objec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3AA9E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ВЫСШИЙ СОВЕТ МАГИСТРАТУРЫ РЕСПУБЛИКИ МОЛДОВА</w:t>
            </w:r>
          </w:p>
          <w:p w14:paraId="2A953A67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 КОМРАТ</w:t>
            </w:r>
          </w:p>
          <w:p w14:paraId="39EE5470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ED7" w:rsidRPr="001A01AF" w14:paraId="2D6FAD87" w14:textId="77777777" w:rsidTr="00BD7A68">
        <w:trPr>
          <w:cantSplit/>
          <w:trHeight w:val="555"/>
        </w:trPr>
        <w:tc>
          <w:tcPr>
            <w:tcW w:w="46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89049A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MD-3800 UTA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Gagauzia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. Comrat</w:t>
            </w:r>
          </w:p>
          <w:p w14:paraId="52661170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str. Lenin 242,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tel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:  2-37-07</w:t>
            </w:r>
          </w:p>
        </w:tc>
        <w:tc>
          <w:tcPr>
            <w:tcW w:w="53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B7CF1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MD-3800 АТО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 xml:space="preserve">Гагаузия  </w:t>
            </w:r>
            <w:proofErr w:type="spellStart"/>
            <w:r w:rsidRPr="00DE2056">
              <w:rPr>
                <w:b/>
                <w:i/>
                <w:sz w:val="24"/>
                <w:szCs w:val="24"/>
              </w:rPr>
              <w:t>мун</w:t>
            </w:r>
            <w:proofErr w:type="spellEnd"/>
            <w:proofErr w:type="gramEnd"/>
            <w:r w:rsidRPr="00DE2056">
              <w:rPr>
                <w:b/>
                <w:i/>
                <w:sz w:val="24"/>
                <w:szCs w:val="24"/>
              </w:rPr>
              <w:t>. Комрат</w:t>
            </w:r>
          </w:p>
          <w:p w14:paraId="1690007E" w14:textId="77777777" w:rsidR="003C3ED7" w:rsidRPr="00DE2056" w:rsidRDefault="003C3ED7" w:rsidP="00BD7A68">
            <w:pPr>
              <w:ind w:left="660"/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>ул. Ленина 242, тел:  2-37-07</w:t>
            </w:r>
          </w:p>
        </w:tc>
      </w:tr>
    </w:tbl>
    <w:p w14:paraId="3060E006" w14:textId="77777777" w:rsidR="00DE2056" w:rsidRPr="000F505F" w:rsidRDefault="003C3ED7" w:rsidP="003C3ED7">
      <w:pPr>
        <w:rPr>
          <w:i/>
          <w:sz w:val="24"/>
          <w:szCs w:val="24"/>
        </w:rPr>
      </w:pPr>
      <w:r w:rsidRPr="000F505F">
        <w:rPr>
          <w:i/>
          <w:sz w:val="24"/>
          <w:szCs w:val="24"/>
        </w:rPr>
        <w:t xml:space="preserve"> </w:t>
      </w:r>
    </w:p>
    <w:p w14:paraId="0F7F00B4" w14:textId="64D5B8F5" w:rsidR="003C3ED7" w:rsidRPr="000F505F" w:rsidRDefault="003C3ED7" w:rsidP="003C3ED7">
      <w:pPr>
        <w:rPr>
          <w:i/>
          <w:sz w:val="24"/>
          <w:szCs w:val="24"/>
          <w:lang w:val="en-US"/>
        </w:rPr>
      </w:pPr>
      <w:r w:rsidRPr="000F505F">
        <w:rPr>
          <w:i/>
          <w:sz w:val="24"/>
          <w:szCs w:val="24"/>
          <w:lang w:val="en-US"/>
        </w:rPr>
        <w:t>№________</w:t>
      </w:r>
      <w:proofErr w:type="gramStart"/>
      <w:r w:rsidRPr="000F505F">
        <w:rPr>
          <w:i/>
          <w:sz w:val="24"/>
          <w:szCs w:val="24"/>
          <w:lang w:val="en-US"/>
        </w:rPr>
        <w:t xml:space="preserve">_  </w:t>
      </w:r>
      <w:r w:rsidRPr="000F505F">
        <w:rPr>
          <w:i/>
          <w:sz w:val="24"/>
          <w:szCs w:val="24"/>
          <w:lang w:val="ro-RO"/>
        </w:rPr>
        <w:t>din</w:t>
      </w:r>
      <w:proofErr w:type="gramEnd"/>
      <w:r w:rsidRPr="000F505F">
        <w:rPr>
          <w:i/>
          <w:sz w:val="24"/>
          <w:szCs w:val="24"/>
          <w:lang w:val="en-US"/>
        </w:rPr>
        <w:t xml:space="preserve">   ___________________  20</w:t>
      </w:r>
      <w:r w:rsidR="0041442D" w:rsidRPr="00870C25">
        <w:rPr>
          <w:i/>
          <w:sz w:val="24"/>
          <w:szCs w:val="24"/>
          <w:lang w:val="en-US"/>
        </w:rPr>
        <w:t>20</w:t>
      </w:r>
      <w:r w:rsidR="00DD26DD" w:rsidRPr="000F505F">
        <w:rPr>
          <w:i/>
          <w:sz w:val="24"/>
          <w:szCs w:val="24"/>
          <w:lang w:val="en-US"/>
        </w:rPr>
        <w:t xml:space="preserve"> </w:t>
      </w:r>
      <w:r w:rsidRPr="000F505F">
        <w:rPr>
          <w:i/>
          <w:sz w:val="24"/>
          <w:szCs w:val="24"/>
        </w:rPr>
        <w:t>г</w:t>
      </w:r>
      <w:r w:rsidRPr="000F505F">
        <w:rPr>
          <w:i/>
          <w:sz w:val="24"/>
          <w:szCs w:val="24"/>
          <w:lang w:val="en-US"/>
        </w:rPr>
        <w:t>.</w:t>
      </w:r>
      <w:r w:rsidRPr="000F505F">
        <w:rPr>
          <w:i/>
          <w:sz w:val="24"/>
          <w:szCs w:val="24"/>
          <w:lang w:val="en-US"/>
        </w:rPr>
        <w:tab/>
      </w:r>
    </w:p>
    <w:p w14:paraId="164AA78D" w14:textId="77777777" w:rsidR="003C3ED7" w:rsidRPr="000F505F" w:rsidRDefault="003C3ED7" w:rsidP="000F505F">
      <w:pPr>
        <w:ind w:left="495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lang w:val="en-US"/>
        </w:rPr>
        <w:t xml:space="preserve">                                                                             </w:t>
      </w:r>
    </w:p>
    <w:p w14:paraId="490A7B81" w14:textId="77777777" w:rsidR="000F505F" w:rsidRPr="000F505F" w:rsidRDefault="000F505F" w:rsidP="000F505F">
      <w:pPr>
        <w:ind w:left="4956"/>
        <w:jc w:val="both"/>
        <w:rPr>
          <w:rFonts w:eastAsia="Times New Roman" w:cs="Times New Roman"/>
          <w:b/>
          <w:szCs w:val="28"/>
          <w:lang w:val="ro-RO" w:eastAsia="ru-RU"/>
        </w:rPr>
      </w:pPr>
      <w:r w:rsidRPr="000F505F">
        <w:rPr>
          <w:rFonts w:eastAsia="Times New Roman" w:cs="Times New Roman"/>
          <w:b/>
          <w:szCs w:val="28"/>
          <w:lang w:val="ro-RO" w:eastAsia="ru-RU"/>
        </w:rPr>
        <w:t>Consiliul Superior al Magistraturii</w:t>
      </w:r>
    </w:p>
    <w:p w14:paraId="3230CEF1" w14:textId="77777777" w:rsidR="000F505F" w:rsidRPr="000F505F" w:rsidRDefault="000F505F" w:rsidP="000F505F">
      <w:pPr>
        <w:autoSpaceDE w:val="0"/>
        <w:autoSpaceDN w:val="0"/>
        <w:adjustRightInd w:val="0"/>
        <w:spacing w:after="38"/>
        <w:ind w:left="4956"/>
        <w:jc w:val="both"/>
        <w:rPr>
          <w:rFonts w:eastAsia="Times New Roman" w:cs="Times New Roman"/>
          <w:b/>
          <w:color w:val="000000"/>
          <w:szCs w:val="28"/>
          <w:lang w:val="ro-RO" w:eastAsia="ru-RU"/>
        </w:rPr>
      </w:pPr>
      <w:proofErr w:type="spellStart"/>
      <w:r w:rsidRPr="000F505F">
        <w:rPr>
          <w:rFonts w:eastAsia="Times New Roman" w:cs="Times New Roman"/>
          <w:b/>
          <w:color w:val="000000"/>
          <w:szCs w:val="28"/>
          <w:lang w:val="ro-RO" w:eastAsia="ru-RU"/>
        </w:rPr>
        <w:t>Inspecţie</w:t>
      </w:r>
      <w:proofErr w:type="spellEnd"/>
      <w:r w:rsidRPr="000F505F"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Judiciară</w:t>
      </w:r>
    </w:p>
    <w:p w14:paraId="157FCD8B" w14:textId="77777777" w:rsidR="000F505F" w:rsidRPr="003128FC" w:rsidRDefault="000F505F" w:rsidP="000F505F">
      <w:pPr>
        <w:autoSpaceDE w:val="0"/>
        <w:autoSpaceDN w:val="0"/>
        <w:adjustRightInd w:val="0"/>
        <w:spacing w:after="38"/>
        <w:ind w:left="4956" w:firstLine="708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proofErr w:type="spellStart"/>
      <w:r w:rsidRPr="001A01AF">
        <w:rPr>
          <w:rFonts w:eastAsia="Times New Roman" w:cs="Times New Roman"/>
          <w:color w:val="000000"/>
          <w:szCs w:val="28"/>
          <w:lang w:val="ro-RO" w:eastAsia="ru-RU"/>
        </w:rPr>
        <w:t>mun.Chişinău</w:t>
      </w:r>
      <w:proofErr w:type="spellEnd"/>
      <w:r w:rsidRPr="001A01AF">
        <w:rPr>
          <w:rFonts w:eastAsia="Times New Roman" w:cs="Times New Roman"/>
          <w:color w:val="000000"/>
          <w:szCs w:val="28"/>
          <w:lang w:val="ro-RO" w:eastAsia="ru-RU"/>
        </w:rPr>
        <w:t>, str. Eminescu, 5</w:t>
      </w:r>
    </w:p>
    <w:p w14:paraId="62FD06BD" w14:textId="77777777" w:rsidR="000F505F" w:rsidRPr="00D95B9A" w:rsidRDefault="000F505F" w:rsidP="000F505F">
      <w:pPr>
        <w:autoSpaceDE w:val="0"/>
        <w:autoSpaceDN w:val="0"/>
        <w:adjustRightInd w:val="0"/>
        <w:spacing w:after="38"/>
        <w:ind w:left="4248" w:firstLine="708"/>
        <w:jc w:val="both"/>
        <w:rPr>
          <w:rFonts w:eastAsia="Times New Roman" w:cs="Times New Roman"/>
          <w:b/>
          <w:color w:val="000000"/>
          <w:szCs w:val="28"/>
          <w:lang w:val="ro-RO" w:eastAsia="ru-RU"/>
        </w:rPr>
      </w:pPr>
      <w:r w:rsidRPr="00D95B9A">
        <w:rPr>
          <w:rFonts w:eastAsia="Times New Roman" w:cs="Times New Roman"/>
          <w:b/>
          <w:color w:val="000000"/>
          <w:szCs w:val="28"/>
          <w:lang w:val="ro-RO" w:eastAsia="ru-RU"/>
        </w:rPr>
        <w:t>Curte</w:t>
      </w:r>
      <w:r>
        <w:rPr>
          <w:rFonts w:eastAsia="Times New Roman" w:cs="Times New Roman"/>
          <w:b/>
          <w:color w:val="000000"/>
          <w:szCs w:val="28"/>
          <w:lang w:val="ro-RO" w:eastAsia="ru-RU"/>
        </w:rPr>
        <w:t>a</w:t>
      </w:r>
      <w:r w:rsidRPr="00D95B9A"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de Apel Comrat</w:t>
      </w:r>
    </w:p>
    <w:p w14:paraId="1FF8782C" w14:textId="77777777" w:rsidR="000F505F" w:rsidRPr="00241948" w:rsidRDefault="000F505F" w:rsidP="000F505F">
      <w:pPr>
        <w:autoSpaceDE w:val="0"/>
        <w:autoSpaceDN w:val="0"/>
        <w:adjustRightInd w:val="0"/>
        <w:spacing w:after="38"/>
        <w:ind w:left="4956" w:firstLine="708"/>
        <w:rPr>
          <w:rFonts w:eastAsia="Times New Roman" w:cs="Times New Roman"/>
          <w:color w:val="000000"/>
          <w:szCs w:val="28"/>
          <w:lang w:val="en-US" w:eastAsia="ru-RU"/>
        </w:rPr>
      </w:pPr>
      <w:proofErr w:type="spellStart"/>
      <w:r w:rsidRPr="001A01AF">
        <w:rPr>
          <w:rFonts w:eastAsia="Times New Roman" w:cs="Times New Roman"/>
          <w:color w:val="000000"/>
          <w:szCs w:val="28"/>
          <w:lang w:val="ro-RO" w:eastAsia="ru-RU"/>
        </w:rPr>
        <w:t>mun.</w:t>
      </w:r>
      <w:r>
        <w:rPr>
          <w:rFonts w:eastAsia="Times New Roman" w:cs="Times New Roman"/>
          <w:color w:val="000000"/>
          <w:szCs w:val="28"/>
          <w:lang w:val="ro-RO" w:eastAsia="ru-RU"/>
        </w:rPr>
        <w:t>Comrat</w:t>
      </w:r>
      <w:proofErr w:type="spellEnd"/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str. </w:t>
      </w:r>
      <w:proofErr w:type="spellStart"/>
      <w:r>
        <w:rPr>
          <w:rFonts w:eastAsia="Times New Roman" w:cs="Times New Roman"/>
          <w:color w:val="000000"/>
          <w:szCs w:val="28"/>
          <w:lang w:val="ro-RO" w:eastAsia="ru-RU"/>
        </w:rPr>
        <w:t>Lenina</w:t>
      </w:r>
      <w:proofErr w:type="spellEnd"/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ro-RO" w:eastAsia="ru-RU"/>
        </w:rPr>
        <w:t>17</w:t>
      </w:r>
      <w:r w:rsidRPr="00241948">
        <w:rPr>
          <w:rFonts w:eastAsia="Times New Roman" w:cs="Times New Roman"/>
          <w:color w:val="000000"/>
          <w:szCs w:val="28"/>
          <w:lang w:val="en-US" w:eastAsia="ru-RU"/>
        </w:rPr>
        <w:t>7</w:t>
      </w:r>
    </w:p>
    <w:bookmarkEnd w:id="0"/>
    <w:p w14:paraId="1A26FEF6" w14:textId="77777777" w:rsidR="000F505F" w:rsidRPr="0061113E" w:rsidRDefault="000F505F" w:rsidP="000F505F">
      <w:pPr>
        <w:autoSpaceDE w:val="0"/>
        <w:autoSpaceDN w:val="0"/>
        <w:adjustRightInd w:val="0"/>
        <w:spacing w:after="38"/>
        <w:jc w:val="right"/>
        <w:rPr>
          <w:rFonts w:eastAsia="Times New Roman" w:cs="Times New Roman"/>
          <w:color w:val="000000"/>
          <w:szCs w:val="28"/>
          <w:lang w:val="ro-RO" w:eastAsia="ru-RU"/>
        </w:rPr>
      </w:pPr>
    </w:p>
    <w:p w14:paraId="650FE813" w14:textId="77777777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2A3099">
        <w:rPr>
          <w:rFonts w:eastAsia="Times New Roman" w:cs="Times New Roman"/>
          <w:b/>
          <w:szCs w:val="32"/>
          <w:lang w:eastAsia="ru-RU"/>
        </w:rPr>
        <w:t>А</w:t>
      </w:r>
      <w:r w:rsidRPr="002A3099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2E471066" w14:textId="77777777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privind efectuarea  actului de </w:t>
      </w:r>
      <w:proofErr w:type="spellStart"/>
      <w:r w:rsidRPr="002A3099">
        <w:rPr>
          <w:rFonts w:eastAsia="Times New Roman" w:cs="Times New Roman"/>
          <w:b/>
          <w:szCs w:val="32"/>
          <w:lang w:val="ro-RO" w:eastAsia="ru-RU"/>
        </w:rPr>
        <w:t>justiţie</w:t>
      </w:r>
      <w:proofErr w:type="spellEnd"/>
      <w:r w:rsidRPr="002A3099">
        <w:rPr>
          <w:rFonts w:eastAsia="Times New Roman" w:cs="Times New Roman"/>
          <w:b/>
          <w:szCs w:val="32"/>
          <w:lang w:val="ro-RO" w:eastAsia="ru-RU"/>
        </w:rPr>
        <w:t xml:space="preserve"> în </w:t>
      </w:r>
      <w:proofErr w:type="spellStart"/>
      <w:r w:rsidRPr="002A3099">
        <w:rPr>
          <w:rFonts w:eastAsia="Times New Roman" w:cs="Times New Roman"/>
          <w:b/>
          <w:szCs w:val="32"/>
          <w:lang w:val="ro-RO" w:eastAsia="ru-RU"/>
        </w:rPr>
        <w:t>instanţa</w:t>
      </w:r>
      <w:proofErr w:type="spellEnd"/>
      <w:r w:rsidRPr="002A3099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774CD751" w14:textId="64D3863A" w:rsidR="000F505F" w:rsidRPr="002A3099" w:rsidRDefault="000F505F" w:rsidP="000F505F">
      <w:pPr>
        <w:jc w:val="center"/>
        <w:rPr>
          <w:lang w:val="en-US"/>
        </w:rPr>
      </w:pPr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 w:rsidRPr="002A3099">
        <w:rPr>
          <w:rFonts w:eastAsia="Times New Roman" w:cs="Times New Roman"/>
          <w:b/>
          <w:szCs w:val="28"/>
          <w:u w:val="single"/>
          <w:lang w:val="ro-RO" w:eastAsia="ru-RU"/>
        </w:rPr>
        <w:t xml:space="preserve">judecătoria Comrat </w:t>
      </w:r>
      <w:r w:rsidRPr="00945444">
        <w:rPr>
          <w:rFonts w:eastAsia="Times New Roman" w:cs="Times New Roman"/>
          <w:b/>
          <w:szCs w:val="28"/>
          <w:u w:val="single"/>
          <w:lang w:val="ro-RO"/>
        </w:rPr>
        <w:t xml:space="preserve">pentru </w:t>
      </w:r>
      <w:bookmarkStart w:id="1" w:name="_Hlk12959582"/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>anului 201</w:t>
      </w:r>
      <w:r w:rsidRPr="00057E10">
        <w:rPr>
          <w:rFonts w:eastAsia="Times New Roman" w:cs="Times New Roman"/>
          <w:b/>
          <w:szCs w:val="32"/>
          <w:u w:val="single"/>
          <w:lang w:val="en-US" w:eastAsia="ru-RU"/>
        </w:rPr>
        <w:t>9</w:t>
      </w:r>
      <w:r w:rsidRPr="002A3099">
        <w:rPr>
          <w:lang w:val="en-US"/>
        </w:rPr>
        <w:t xml:space="preserve">   </w:t>
      </w:r>
      <w:bookmarkEnd w:id="1"/>
    </w:p>
    <w:p w14:paraId="59ED3C74" w14:textId="77777777" w:rsidR="000F505F" w:rsidRPr="001A01AF" w:rsidRDefault="000F505F" w:rsidP="000F505F">
      <w:pPr>
        <w:jc w:val="center"/>
        <w:rPr>
          <w:lang w:val="en-US"/>
        </w:rPr>
      </w:pPr>
    </w:p>
    <w:p w14:paraId="7D351C0F" w14:textId="77777777" w:rsidR="000F505F" w:rsidRPr="0021032C" w:rsidRDefault="000F505F" w:rsidP="000F505F">
      <w:pPr>
        <w:tabs>
          <w:tab w:val="left" w:pos="1102"/>
        </w:tabs>
        <w:ind w:firstLine="567"/>
        <w:jc w:val="both"/>
        <w:rPr>
          <w:rFonts w:eastAsia="Times New Roman" w:cs="Times New Roman"/>
          <w:szCs w:val="32"/>
          <w:lang w:val="en-US" w:eastAsia="ru-RU"/>
        </w:rPr>
      </w:pPr>
      <w:r w:rsidRPr="00C947A9">
        <w:rPr>
          <w:rFonts w:eastAsia="Times New Roman" w:cs="Times New Roman"/>
          <w:szCs w:val="32"/>
          <w:lang w:val="en-US" w:eastAsia="ru-RU"/>
        </w:rPr>
        <w:t xml:space="preserve">1.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În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baza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reorganizării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nou-creată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cu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sediile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: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central,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Vulcănești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Ceadîr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-Lunga. </w:t>
      </w:r>
    </w:p>
    <w:p w14:paraId="79825731" w14:textId="77777777" w:rsidR="000F505F" w:rsidRPr="00D07866" w:rsidRDefault="000F505F" w:rsidP="000F505F">
      <w:pPr>
        <w:tabs>
          <w:tab w:val="left" w:pos="1102"/>
        </w:tabs>
        <w:ind w:firstLine="567"/>
        <w:jc w:val="both"/>
        <w:rPr>
          <w:rFonts w:eastAsia="Times New Roman" w:cs="Times New Roman"/>
          <w:szCs w:val="28"/>
          <w:lang w:val="en-US"/>
        </w:rPr>
      </w:pPr>
      <w:r w:rsidRPr="00C947A9">
        <w:rPr>
          <w:rFonts w:eastAsia="Times New Roman" w:cs="Times New Roman"/>
          <w:szCs w:val="28"/>
          <w:lang w:val="en-US"/>
        </w:rPr>
        <w:t xml:space="preserve">1.1. </w:t>
      </w:r>
      <w:r w:rsidRPr="00624994">
        <w:rPr>
          <w:rFonts w:eastAsia="Times New Roman" w:cs="Times New Roman"/>
          <w:szCs w:val="28"/>
          <w:lang w:val="ro-RO"/>
        </w:rPr>
        <w:t xml:space="preserve">Prin </w:t>
      </w:r>
      <w:proofErr w:type="spellStart"/>
      <w:r w:rsidRPr="00624994">
        <w:rPr>
          <w:rFonts w:eastAsia="Times New Roman" w:cs="Times New Roman"/>
          <w:szCs w:val="28"/>
          <w:lang w:val="ro-RO"/>
        </w:rPr>
        <w:t>Hotărîre</w:t>
      </w:r>
      <w:proofErr w:type="spellEnd"/>
      <w:r w:rsidRPr="00624994">
        <w:rPr>
          <w:rFonts w:eastAsia="Times New Roman" w:cs="Times New Roman"/>
          <w:szCs w:val="28"/>
          <w:lang w:val="ro-RO"/>
        </w:rPr>
        <w:t xml:space="preserve"> Consiliului Superior al Magistraturii al Republicii Moldova nr.837/37 din 19 decembrie 2017 </w:t>
      </w:r>
      <w:r w:rsidRPr="00D07866">
        <w:rPr>
          <w:rFonts w:eastAsia="Times New Roman" w:cs="Times New Roman"/>
          <w:szCs w:val="28"/>
          <w:lang w:val="ro-RO"/>
        </w:rPr>
        <w:t>au fost aprobați</w:t>
      </w:r>
      <w:r w:rsidRPr="00D07866">
        <w:rPr>
          <w:rFonts w:eastAsia="Times New Roman" w:cs="Times New Roman"/>
          <w:szCs w:val="28"/>
          <w:lang w:val="en-US"/>
        </w:rPr>
        <w:t xml:space="preserve"> 10 </w:t>
      </w:r>
      <w:r w:rsidRPr="00D07866">
        <w:rPr>
          <w:rFonts w:eastAsia="Times New Roman" w:cs="Times New Roman"/>
          <w:szCs w:val="28"/>
          <w:lang w:val="ro-RO"/>
        </w:rPr>
        <w:t>judecători</w:t>
      </w:r>
      <w:r w:rsidRPr="00D07866">
        <w:rPr>
          <w:rFonts w:eastAsia="Times New Roman" w:cs="Times New Roman"/>
          <w:szCs w:val="28"/>
          <w:lang w:val="en-US"/>
        </w:rPr>
        <w:t xml:space="preserve">, </w:t>
      </w:r>
      <w:r w:rsidRPr="00D07866">
        <w:rPr>
          <w:rFonts w:eastAsia="Times New Roman" w:cs="Times New Roman"/>
          <w:szCs w:val="28"/>
          <w:lang w:val="ro-RO"/>
        </w:rPr>
        <w:t>amplasate în sediile judecătoriei Comrat</w:t>
      </w:r>
      <w:r w:rsidRPr="00D07866">
        <w:rPr>
          <w:rFonts w:eastAsia="Times New Roman" w:cs="Times New Roman"/>
          <w:szCs w:val="28"/>
          <w:lang w:val="en-US"/>
        </w:rPr>
        <w:t>.</w:t>
      </w:r>
    </w:p>
    <w:p w14:paraId="1857FACC" w14:textId="764BDD29" w:rsidR="000F505F" w:rsidRPr="00D07866" w:rsidRDefault="000F505F" w:rsidP="000F505F">
      <w:pPr>
        <w:ind w:firstLine="567"/>
        <w:jc w:val="both"/>
        <w:rPr>
          <w:rFonts w:eastAsia="Times New Roman" w:cs="Times New Roman"/>
          <w:b/>
          <w:szCs w:val="28"/>
          <w:lang w:val="ro-RO"/>
        </w:rPr>
      </w:pPr>
      <w:r w:rsidRPr="00D07866">
        <w:rPr>
          <w:rFonts w:eastAsia="Times New Roman" w:cs="Times New Roman"/>
          <w:b/>
          <w:szCs w:val="28"/>
          <w:lang w:val="en-US"/>
        </w:rPr>
        <w:t xml:space="preserve">1.2. </w:t>
      </w:r>
      <w:r w:rsidRPr="00D07866">
        <w:rPr>
          <w:rFonts w:eastAsia="Times New Roman" w:cs="Times New Roman"/>
          <w:b/>
          <w:szCs w:val="28"/>
          <w:lang w:val="ro-RO"/>
        </w:rPr>
        <w:t xml:space="preserve"> Pentru </w:t>
      </w:r>
      <w:r w:rsidR="00237373">
        <w:rPr>
          <w:rFonts w:eastAsia="Times New Roman" w:cs="Times New Roman"/>
          <w:b/>
          <w:szCs w:val="28"/>
          <w:lang w:val="ro-RO"/>
        </w:rPr>
        <w:t>12</w:t>
      </w:r>
      <w:r w:rsidRPr="00D07866">
        <w:rPr>
          <w:rFonts w:eastAsia="Times New Roman" w:cs="Times New Roman"/>
          <w:b/>
          <w:szCs w:val="28"/>
          <w:lang w:val="ro-RO"/>
        </w:rPr>
        <w:t xml:space="preserve"> luni anului 2019, în judecătoria Comrat au activat 5 judecători din numărul aprobat de judecători (10 unități). </w:t>
      </w:r>
    </w:p>
    <w:p w14:paraId="023D31AA" w14:textId="10A9AB9D" w:rsidR="000F505F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central</w:t>
      </w:r>
      <w:r w:rsidRPr="00F74CF2">
        <w:rPr>
          <w:rFonts w:eastAsia="Times New Roman" w:cs="Times New Roman"/>
          <w:szCs w:val="32"/>
          <w:lang w:val="en-US" w:eastAsia="ru-RU"/>
        </w:rPr>
        <w:t xml:space="preserve"> - </w:t>
      </w:r>
      <w:r w:rsidR="00B25FEF" w:rsidRPr="00870C25">
        <w:rPr>
          <w:rFonts w:eastAsia="Times New Roman" w:cs="Times New Roman"/>
          <w:szCs w:val="32"/>
          <w:lang w:val="en-US" w:eastAsia="ru-RU"/>
        </w:rPr>
        <w:t>3</w:t>
      </w:r>
      <w:r w:rsidRPr="00F74CF2">
        <w:rPr>
          <w:rFonts w:eastAsia="Times New Roman" w:cs="Times New Roman"/>
          <w:szCs w:val="28"/>
          <w:lang w:val="ro-RO"/>
        </w:rPr>
        <w:t xml:space="preserve"> </w:t>
      </w:r>
      <w:r w:rsidRPr="007F7A53">
        <w:rPr>
          <w:rFonts w:eastAsia="Times New Roman" w:cs="Times New Roman"/>
          <w:szCs w:val="28"/>
          <w:lang w:val="ro-RO"/>
        </w:rPr>
        <w:t>judecător</w:t>
      </w:r>
      <w:r>
        <w:rPr>
          <w:rFonts w:eastAsia="Times New Roman" w:cs="Times New Roman"/>
          <w:szCs w:val="28"/>
          <w:lang w:val="ro-RO"/>
        </w:rPr>
        <w:t>ului</w:t>
      </w:r>
    </w:p>
    <w:p w14:paraId="00A6FA2A" w14:textId="77777777" w:rsidR="000F505F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Vulcănești</w:t>
      </w:r>
      <w:proofErr w:type="spellEnd"/>
      <w:r>
        <w:rPr>
          <w:rFonts w:eastAsia="Times New Roman" w:cs="Times New Roman"/>
          <w:szCs w:val="32"/>
          <w:lang w:val="en-US" w:eastAsia="ru-RU"/>
        </w:rPr>
        <w:t xml:space="preserve"> –</w:t>
      </w:r>
      <w:r w:rsidRPr="009C5694">
        <w:rPr>
          <w:rFonts w:eastAsia="Times New Roman" w:cs="Times New Roman"/>
          <w:szCs w:val="28"/>
          <w:lang w:val="ro-RO"/>
        </w:rPr>
        <w:t xml:space="preserve"> </w:t>
      </w:r>
      <w:r>
        <w:rPr>
          <w:rFonts w:eastAsia="Times New Roman" w:cs="Times New Roman"/>
          <w:szCs w:val="28"/>
          <w:lang w:val="ro-RO"/>
        </w:rPr>
        <w:t xml:space="preserve">1 </w:t>
      </w:r>
      <w:r w:rsidRPr="007F7A53">
        <w:rPr>
          <w:rFonts w:eastAsia="Times New Roman" w:cs="Times New Roman"/>
          <w:szCs w:val="28"/>
          <w:lang w:val="ro-RO"/>
        </w:rPr>
        <w:t>judecător</w:t>
      </w:r>
    </w:p>
    <w:p w14:paraId="20D7C19A" w14:textId="65034B9F" w:rsidR="000F505F" w:rsidRPr="00F74CF2" w:rsidRDefault="000F505F" w:rsidP="000F505F">
      <w:pPr>
        <w:ind w:firstLine="567"/>
        <w:jc w:val="both"/>
        <w:rPr>
          <w:rFonts w:eastAsia="Times New Roman" w:cs="Times New Roman"/>
          <w:b/>
          <w:color w:val="FF0000"/>
          <w:szCs w:val="28"/>
          <w:lang w:val="ro-RO"/>
        </w:rPr>
      </w:pP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Judecătoria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Comrat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sediul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21032C">
        <w:rPr>
          <w:rFonts w:eastAsia="Times New Roman" w:cs="Times New Roman"/>
          <w:szCs w:val="32"/>
          <w:lang w:val="en-US" w:eastAsia="ru-RU"/>
        </w:rPr>
        <w:t>Ceadîr</w:t>
      </w:r>
      <w:proofErr w:type="spellEnd"/>
      <w:r w:rsidRPr="0021032C">
        <w:rPr>
          <w:rFonts w:eastAsia="Times New Roman" w:cs="Times New Roman"/>
          <w:szCs w:val="32"/>
          <w:lang w:val="en-US" w:eastAsia="ru-RU"/>
        </w:rPr>
        <w:t>-Lunga</w:t>
      </w:r>
      <w:r w:rsidRPr="00F74CF2">
        <w:rPr>
          <w:rFonts w:eastAsia="Times New Roman" w:cs="Times New Roman"/>
          <w:szCs w:val="32"/>
          <w:lang w:val="en-US" w:eastAsia="ru-RU"/>
        </w:rPr>
        <w:t xml:space="preserve">- </w:t>
      </w:r>
      <w:r w:rsidR="00873A62" w:rsidRPr="00873A62">
        <w:rPr>
          <w:rFonts w:eastAsia="Times New Roman" w:cs="Times New Roman"/>
          <w:szCs w:val="32"/>
          <w:lang w:val="en-US" w:eastAsia="ru-RU"/>
        </w:rPr>
        <w:t>1</w:t>
      </w:r>
      <w:r w:rsidRPr="00F74CF2">
        <w:rPr>
          <w:rFonts w:eastAsia="Times New Roman" w:cs="Times New Roman"/>
          <w:szCs w:val="28"/>
          <w:lang w:val="ro-RO"/>
        </w:rPr>
        <w:t xml:space="preserve"> </w:t>
      </w:r>
      <w:r w:rsidRPr="007F7A53">
        <w:rPr>
          <w:rFonts w:eastAsia="Times New Roman" w:cs="Times New Roman"/>
          <w:szCs w:val="28"/>
          <w:lang w:val="ro-RO"/>
        </w:rPr>
        <w:t>judecător</w:t>
      </w:r>
      <w:r>
        <w:rPr>
          <w:rFonts w:eastAsia="Times New Roman" w:cs="Times New Roman"/>
          <w:szCs w:val="28"/>
          <w:lang w:val="ro-RO"/>
        </w:rPr>
        <w:t>ului</w:t>
      </w:r>
      <w:r w:rsidRPr="0021032C">
        <w:rPr>
          <w:rFonts w:eastAsia="Times New Roman" w:cs="Times New Roman"/>
          <w:szCs w:val="32"/>
          <w:lang w:val="en-US" w:eastAsia="ru-RU"/>
        </w:rPr>
        <w:t>.</w:t>
      </w:r>
    </w:p>
    <w:p w14:paraId="102AFF18" w14:textId="4434A2E9" w:rsidR="000F505F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624994">
        <w:rPr>
          <w:rFonts w:eastAsia="Times New Roman" w:cs="Times New Roman"/>
          <w:szCs w:val="28"/>
          <w:lang w:val="ro-RO"/>
        </w:rPr>
        <w:t xml:space="preserve">2. </w:t>
      </w:r>
      <w:r w:rsidRPr="007F7A53">
        <w:rPr>
          <w:rFonts w:eastAsia="Times New Roman" w:cs="Times New Roman"/>
          <w:szCs w:val="28"/>
          <w:lang w:val="ro-RO"/>
        </w:rPr>
        <w:t xml:space="preserve">Prin Decretul Președintelui al </w:t>
      </w:r>
      <w:proofErr w:type="spellStart"/>
      <w:r w:rsidRPr="007F7A53">
        <w:rPr>
          <w:rFonts w:eastAsia="Times New Roman" w:cs="Times New Roman"/>
          <w:szCs w:val="28"/>
          <w:lang w:val="ro-RO"/>
        </w:rPr>
        <w:t>R.Moldova</w:t>
      </w:r>
      <w:proofErr w:type="spellEnd"/>
      <w:r w:rsidRPr="007F7A53">
        <w:rPr>
          <w:rFonts w:eastAsia="Times New Roman" w:cs="Times New Roman"/>
          <w:szCs w:val="28"/>
          <w:lang w:val="ro-RO"/>
        </w:rPr>
        <w:t xml:space="preserve"> nr.476 din 23 septembrie 2011, publicat la 30 septembrie 2011 în Monitorul Oficial nr.60-163, a fost numit judecător al judecătoriei Vulcănești</w:t>
      </w:r>
      <w:r w:rsidR="00A131EE">
        <w:rPr>
          <w:rFonts w:eastAsia="Times New Roman" w:cs="Times New Roman"/>
          <w:szCs w:val="28"/>
          <w:lang w:val="ro-RO"/>
        </w:rPr>
        <w:t xml:space="preserve"> Igor</w:t>
      </w:r>
      <w:r w:rsidRPr="007F7A53">
        <w:rPr>
          <w:rFonts w:eastAsia="Times New Roman" w:cs="Times New Roman"/>
          <w:szCs w:val="28"/>
          <w:lang w:val="ro-RO"/>
        </w:rPr>
        <w:t xml:space="preserve"> Botezatu</w:t>
      </w:r>
      <w:r w:rsidR="00A131EE">
        <w:rPr>
          <w:rFonts w:eastAsia="Times New Roman" w:cs="Times New Roman"/>
          <w:szCs w:val="28"/>
          <w:lang w:val="ro-RO"/>
        </w:rPr>
        <w:t>.</w:t>
      </w:r>
    </w:p>
    <w:p w14:paraId="5C88ED5B" w14:textId="77777777" w:rsidR="000F505F" w:rsidRDefault="000F505F" w:rsidP="000F505F">
      <w:pPr>
        <w:ind w:firstLine="567"/>
        <w:jc w:val="both"/>
        <w:rPr>
          <w:szCs w:val="28"/>
          <w:lang w:val="en-US"/>
        </w:rPr>
      </w:pPr>
      <w:r w:rsidRPr="00862E3A">
        <w:rPr>
          <w:szCs w:val="28"/>
          <w:lang w:val="en-US"/>
        </w:rPr>
        <w:t xml:space="preserve">2.1. </w:t>
      </w:r>
      <w:r>
        <w:rPr>
          <w:szCs w:val="28"/>
          <w:lang w:val="en-US"/>
        </w:rPr>
        <w:t xml:space="preserve">Prin </w:t>
      </w:r>
      <w:proofErr w:type="spellStart"/>
      <w:r>
        <w:rPr>
          <w:szCs w:val="28"/>
          <w:lang w:val="en-US"/>
        </w:rPr>
        <w:t>Decretul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Preşedintelui</w:t>
      </w:r>
      <w:proofErr w:type="spellEnd"/>
      <w:r>
        <w:rPr>
          <w:szCs w:val="28"/>
          <w:lang w:val="en-US"/>
        </w:rPr>
        <w:t xml:space="preserve"> RM nr. 54 din 27 </w:t>
      </w:r>
      <w:proofErr w:type="spellStart"/>
      <w:r>
        <w:rPr>
          <w:szCs w:val="28"/>
          <w:lang w:val="en-US"/>
        </w:rPr>
        <w:t>ianuarie</w:t>
      </w:r>
      <w:proofErr w:type="spellEnd"/>
      <w:r>
        <w:rPr>
          <w:szCs w:val="28"/>
          <w:lang w:val="en-US"/>
        </w:rPr>
        <w:t xml:space="preserve"> 2017,</w:t>
      </w:r>
      <w:r>
        <w:rPr>
          <w:color w:val="FF0000"/>
          <w:szCs w:val="28"/>
          <w:lang w:val="en-US"/>
        </w:rPr>
        <w:t xml:space="preserve"> </w:t>
      </w:r>
      <w:r>
        <w:rPr>
          <w:szCs w:val="28"/>
          <w:lang w:val="en-US"/>
        </w:rPr>
        <w:t>d-</w:t>
      </w:r>
      <w:proofErr w:type="spellStart"/>
      <w:r>
        <w:rPr>
          <w:szCs w:val="28"/>
          <w:lang w:val="en-US"/>
        </w:rPr>
        <w:t>nul</w:t>
      </w:r>
      <w:proofErr w:type="spellEnd"/>
      <w:r>
        <w:rPr>
          <w:szCs w:val="28"/>
          <w:lang w:val="en-US"/>
        </w:rPr>
        <w:t xml:space="preserve"> I. Botezatu a </w:t>
      </w:r>
      <w:proofErr w:type="spellStart"/>
      <w:r>
        <w:rPr>
          <w:szCs w:val="28"/>
          <w:lang w:val="en-US"/>
        </w:rPr>
        <w:t>fost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numit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în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3E178A">
        <w:rPr>
          <w:bCs/>
          <w:szCs w:val="28"/>
          <w:lang w:val="en-US"/>
        </w:rPr>
        <w:t>funcţia</w:t>
      </w:r>
      <w:proofErr w:type="spellEnd"/>
      <w:r w:rsidRPr="003E178A">
        <w:rPr>
          <w:bCs/>
          <w:szCs w:val="28"/>
          <w:lang w:val="en-US"/>
        </w:rPr>
        <w:t xml:space="preserve"> de </w:t>
      </w:r>
      <w:proofErr w:type="spellStart"/>
      <w:r w:rsidRPr="003E178A">
        <w:rPr>
          <w:bCs/>
          <w:szCs w:val="28"/>
          <w:lang w:val="en-US"/>
        </w:rPr>
        <w:t>Vicepreşedinte</w:t>
      </w:r>
      <w:proofErr w:type="spellEnd"/>
      <w:r w:rsidRPr="003E178A">
        <w:rPr>
          <w:bCs/>
          <w:szCs w:val="28"/>
          <w:lang w:val="en-US"/>
        </w:rPr>
        <w:t xml:space="preserve"> al </w:t>
      </w:r>
      <w:proofErr w:type="spellStart"/>
      <w:r w:rsidRPr="003E178A">
        <w:rPr>
          <w:bCs/>
          <w:szCs w:val="28"/>
          <w:lang w:val="en-US"/>
        </w:rPr>
        <w:t>Judecătoriei</w:t>
      </w:r>
      <w:proofErr w:type="spellEnd"/>
      <w:r w:rsidRPr="003E178A">
        <w:rPr>
          <w:bCs/>
          <w:szCs w:val="28"/>
          <w:lang w:val="en-US"/>
        </w:rPr>
        <w:t xml:space="preserve"> Comrat</w:t>
      </w:r>
      <w:r>
        <w:rPr>
          <w:szCs w:val="28"/>
          <w:lang w:val="en-US"/>
        </w:rPr>
        <w:t xml:space="preserve"> pe un termen de </w:t>
      </w:r>
      <w:proofErr w:type="spellStart"/>
      <w:r>
        <w:rPr>
          <w:szCs w:val="28"/>
          <w:lang w:val="en-US"/>
        </w:rPr>
        <w:t>patru</w:t>
      </w:r>
      <w:proofErr w:type="spellEnd"/>
      <w:r>
        <w:rPr>
          <w:szCs w:val="28"/>
          <w:lang w:val="en-US"/>
        </w:rPr>
        <w:t xml:space="preserve"> ani.</w:t>
      </w:r>
    </w:p>
    <w:p w14:paraId="0C06B602" w14:textId="4B70F689" w:rsidR="000F505F" w:rsidRPr="000F505F" w:rsidRDefault="000F505F" w:rsidP="000F505F">
      <w:pPr>
        <w:ind w:firstLine="567"/>
        <w:jc w:val="both"/>
        <w:rPr>
          <w:szCs w:val="28"/>
          <w:lang w:val="en-US"/>
        </w:rPr>
      </w:pPr>
      <w:r w:rsidRPr="00480CC0">
        <w:rPr>
          <w:rFonts w:eastAsia="Times New Roman" w:cs="Times New Roman"/>
          <w:szCs w:val="28"/>
          <w:lang w:val="en-US"/>
        </w:rPr>
        <w:t>2.2.</w:t>
      </w:r>
      <w:r w:rsidRPr="00480CC0">
        <w:rPr>
          <w:rFonts w:eastAsia="Times New Roman" w:cs="Times New Roman"/>
          <w:szCs w:val="28"/>
          <w:lang w:val="ro-RO"/>
        </w:rPr>
        <w:t xml:space="preserve"> </w:t>
      </w:r>
      <w:proofErr w:type="spellStart"/>
      <w:r w:rsidRPr="00480CC0">
        <w:rPr>
          <w:rFonts w:eastAsia="Times New Roman" w:cs="Times New Roman"/>
          <w:szCs w:val="28"/>
          <w:lang w:val="ro-RO"/>
        </w:rPr>
        <w:t>Vehime</w:t>
      </w:r>
      <w:proofErr w:type="spellEnd"/>
      <w:r w:rsidRPr="00480CC0">
        <w:rPr>
          <w:rFonts w:eastAsia="Times New Roman" w:cs="Times New Roman"/>
          <w:szCs w:val="28"/>
          <w:lang w:val="ro-RO"/>
        </w:rPr>
        <w:t xml:space="preserve"> în funcție de judecător </w:t>
      </w:r>
      <w:r w:rsidRPr="00480CC0">
        <w:rPr>
          <w:szCs w:val="28"/>
          <w:lang w:val="en-US"/>
        </w:rPr>
        <w:t>d-</w:t>
      </w:r>
      <w:proofErr w:type="spellStart"/>
      <w:r w:rsidRPr="00480CC0">
        <w:rPr>
          <w:szCs w:val="28"/>
          <w:lang w:val="en-US"/>
        </w:rPr>
        <w:t>nul</w:t>
      </w:r>
      <w:proofErr w:type="spellEnd"/>
      <w:r w:rsidRPr="00480CC0">
        <w:rPr>
          <w:szCs w:val="28"/>
          <w:lang w:val="en-US"/>
        </w:rPr>
        <w:t xml:space="preserve"> I. Botezatu </w:t>
      </w:r>
      <w:r w:rsidRPr="00480CC0">
        <w:rPr>
          <w:szCs w:val="28"/>
          <w:lang w:val="ro-RO"/>
        </w:rPr>
        <w:t xml:space="preserve">constituie </w:t>
      </w:r>
      <w:r w:rsidR="00480CC0" w:rsidRPr="00480CC0">
        <w:rPr>
          <w:szCs w:val="28"/>
          <w:lang w:val="en-US"/>
        </w:rPr>
        <w:t>8</w:t>
      </w:r>
      <w:r w:rsidRPr="00480CC0">
        <w:rPr>
          <w:szCs w:val="28"/>
          <w:lang w:val="ro-RO"/>
        </w:rPr>
        <w:t xml:space="preserve"> ani și </w:t>
      </w:r>
      <w:r w:rsidR="00480CC0" w:rsidRPr="00480CC0">
        <w:rPr>
          <w:szCs w:val="28"/>
          <w:lang w:val="en-US"/>
        </w:rPr>
        <w:t>3</w:t>
      </w:r>
      <w:r w:rsidRPr="00480CC0">
        <w:rPr>
          <w:szCs w:val="28"/>
          <w:lang w:val="en-US"/>
        </w:rPr>
        <w:t xml:space="preserve"> </w:t>
      </w:r>
      <w:r w:rsidRPr="00480CC0">
        <w:rPr>
          <w:szCs w:val="28"/>
          <w:lang w:val="ro-RO"/>
        </w:rPr>
        <w:t>luni.</w:t>
      </w:r>
      <w:r w:rsidRPr="00480CC0">
        <w:rPr>
          <w:szCs w:val="28"/>
          <w:lang w:val="en-US"/>
        </w:rPr>
        <w:br/>
        <w:t xml:space="preserve"> </w:t>
      </w:r>
      <w:proofErr w:type="spellStart"/>
      <w:r w:rsidRPr="00480CC0">
        <w:rPr>
          <w:rFonts w:eastAsia="Times New Roman" w:cs="Times New Roman"/>
          <w:szCs w:val="28"/>
          <w:lang w:val="ro-RO"/>
        </w:rPr>
        <w:t>Vehime</w:t>
      </w:r>
      <w:proofErr w:type="spellEnd"/>
      <w:r w:rsidRPr="00480CC0">
        <w:rPr>
          <w:rFonts w:eastAsia="Times New Roman" w:cs="Times New Roman"/>
          <w:szCs w:val="28"/>
          <w:lang w:val="ro-RO"/>
        </w:rPr>
        <w:t xml:space="preserve"> totală în funcție publică </w:t>
      </w:r>
      <w:r w:rsidRPr="00480CC0">
        <w:rPr>
          <w:szCs w:val="28"/>
          <w:lang w:val="ro-RO"/>
        </w:rPr>
        <w:t xml:space="preserve">constituie </w:t>
      </w:r>
      <w:r w:rsidRPr="00480CC0">
        <w:rPr>
          <w:szCs w:val="28"/>
          <w:lang w:val="en-US"/>
        </w:rPr>
        <w:t>2</w:t>
      </w:r>
      <w:r w:rsidR="00480CC0" w:rsidRPr="00A131EE">
        <w:rPr>
          <w:szCs w:val="28"/>
          <w:lang w:val="en-US"/>
        </w:rPr>
        <w:t>7</w:t>
      </w:r>
      <w:r w:rsidRPr="00480CC0">
        <w:rPr>
          <w:szCs w:val="28"/>
          <w:lang w:val="en-US"/>
        </w:rPr>
        <w:t xml:space="preserve"> </w:t>
      </w:r>
      <w:r w:rsidRPr="00480CC0">
        <w:rPr>
          <w:szCs w:val="28"/>
          <w:lang w:val="ro-RO"/>
        </w:rPr>
        <w:t>de ani</w:t>
      </w:r>
      <w:r w:rsidRPr="00480CC0">
        <w:rPr>
          <w:szCs w:val="28"/>
          <w:lang w:val="en-US"/>
        </w:rPr>
        <w:t xml:space="preserve"> </w:t>
      </w:r>
      <w:r w:rsidR="00480CC0" w:rsidRPr="00A131EE">
        <w:rPr>
          <w:szCs w:val="28"/>
          <w:lang w:val="en-US"/>
        </w:rPr>
        <w:t>2</w:t>
      </w:r>
      <w:r w:rsidRPr="00480CC0">
        <w:rPr>
          <w:szCs w:val="28"/>
          <w:lang w:val="en-US"/>
        </w:rPr>
        <w:t xml:space="preserve"> </w:t>
      </w:r>
      <w:r w:rsidRPr="00480CC0">
        <w:rPr>
          <w:szCs w:val="28"/>
          <w:lang w:val="ro-RO"/>
        </w:rPr>
        <w:t>luni</w:t>
      </w:r>
      <w:r w:rsidRPr="00480CC0">
        <w:rPr>
          <w:szCs w:val="28"/>
          <w:lang w:val="en-US"/>
        </w:rPr>
        <w:t>.</w:t>
      </w:r>
    </w:p>
    <w:p w14:paraId="788122C5" w14:textId="61C5792D" w:rsidR="000F505F" w:rsidRPr="00D07866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D07866">
        <w:rPr>
          <w:rFonts w:eastAsia="Times New Roman" w:cs="Times New Roman"/>
          <w:szCs w:val="28"/>
          <w:lang w:val="ro-RO"/>
        </w:rPr>
        <w:t xml:space="preserve">3. Prin Decretul Președintelui al </w:t>
      </w:r>
      <w:proofErr w:type="spellStart"/>
      <w:r w:rsidRPr="00D07866">
        <w:rPr>
          <w:rFonts w:eastAsia="Times New Roman" w:cs="Times New Roman"/>
          <w:szCs w:val="28"/>
          <w:lang w:val="ro-RO"/>
        </w:rPr>
        <w:t>R.Moldova</w:t>
      </w:r>
      <w:proofErr w:type="spellEnd"/>
      <w:r w:rsidRPr="00D07866">
        <w:rPr>
          <w:rFonts w:eastAsia="Times New Roman" w:cs="Times New Roman"/>
          <w:szCs w:val="28"/>
          <w:lang w:val="ro-RO"/>
        </w:rPr>
        <w:t xml:space="preserve"> nr.852-VII din 07 noiembrie 2013, publicat la 15 noiembrie 2013 </w:t>
      </w:r>
      <w:r w:rsidRPr="00D07866">
        <w:rPr>
          <w:rFonts w:eastAsia="Times New Roman" w:cs="Times New Roman"/>
          <w:szCs w:val="32"/>
          <w:lang w:val="ro-RO" w:eastAsia="ru-RU"/>
        </w:rPr>
        <w:t>în Monitorul Oficial nr.</w:t>
      </w:r>
      <w:r w:rsidRPr="00D07866">
        <w:rPr>
          <w:rFonts w:eastAsia="Times New Roman" w:cs="Times New Roman"/>
          <w:szCs w:val="28"/>
          <w:lang w:val="ro-RO"/>
        </w:rPr>
        <w:t xml:space="preserve">258-261, a fost numit judecător al judecătoriei Comrat </w:t>
      </w:r>
      <w:r w:rsidR="00A131EE">
        <w:rPr>
          <w:rFonts w:eastAsia="Times New Roman" w:cs="Times New Roman"/>
          <w:szCs w:val="28"/>
          <w:lang w:val="ro-RO"/>
        </w:rPr>
        <w:t xml:space="preserve">Vasili </w:t>
      </w:r>
      <w:proofErr w:type="spellStart"/>
      <w:r w:rsidRPr="00D07866">
        <w:rPr>
          <w:rFonts w:eastAsia="Times New Roman" w:cs="Times New Roman"/>
          <w:szCs w:val="28"/>
          <w:lang w:val="ro-RO"/>
        </w:rPr>
        <w:t>Hrapacov</w:t>
      </w:r>
      <w:proofErr w:type="spellEnd"/>
      <w:r w:rsidRPr="00D07866">
        <w:rPr>
          <w:rFonts w:eastAsia="Times New Roman" w:cs="Times New Roman"/>
          <w:szCs w:val="28"/>
          <w:lang w:val="ro-RO"/>
        </w:rPr>
        <w:t xml:space="preserve">  </w:t>
      </w:r>
    </w:p>
    <w:p w14:paraId="0D1FDAAD" w14:textId="04FBA804" w:rsidR="000F505F" w:rsidRPr="00D07866" w:rsidRDefault="000F505F" w:rsidP="000F505F">
      <w:pPr>
        <w:ind w:firstLine="567"/>
        <w:jc w:val="both"/>
        <w:rPr>
          <w:szCs w:val="28"/>
          <w:lang w:val="ro-RO"/>
        </w:rPr>
      </w:pPr>
      <w:r w:rsidRPr="00854C63">
        <w:rPr>
          <w:rFonts w:eastAsia="Times New Roman" w:cs="Times New Roman"/>
          <w:szCs w:val="28"/>
          <w:lang w:val="ro-RO"/>
        </w:rPr>
        <w:t xml:space="preserve">3.1. </w:t>
      </w:r>
      <w:proofErr w:type="spellStart"/>
      <w:r w:rsidRPr="00854C63">
        <w:rPr>
          <w:rFonts w:eastAsia="Times New Roman" w:cs="Times New Roman"/>
          <w:szCs w:val="28"/>
          <w:lang w:val="ro-RO"/>
        </w:rPr>
        <w:t>Vehime</w:t>
      </w:r>
      <w:proofErr w:type="spellEnd"/>
      <w:r w:rsidRPr="00854C63">
        <w:rPr>
          <w:rFonts w:eastAsia="Times New Roman" w:cs="Times New Roman"/>
          <w:szCs w:val="28"/>
          <w:lang w:val="ro-RO"/>
        </w:rPr>
        <w:t xml:space="preserve"> în funcție de judecător </w:t>
      </w:r>
      <w:r w:rsidRPr="00854C63">
        <w:rPr>
          <w:szCs w:val="28"/>
          <w:lang w:val="ro-RO"/>
        </w:rPr>
        <w:t xml:space="preserve">d-nul </w:t>
      </w:r>
      <w:proofErr w:type="spellStart"/>
      <w:r w:rsidR="00A131EE" w:rsidRPr="00854C63">
        <w:rPr>
          <w:rFonts w:eastAsia="Times New Roman" w:cs="Times New Roman"/>
          <w:szCs w:val="28"/>
          <w:lang w:val="ro-RO"/>
        </w:rPr>
        <w:t>V.</w:t>
      </w:r>
      <w:r w:rsidRPr="00854C63">
        <w:rPr>
          <w:rFonts w:eastAsia="Times New Roman" w:cs="Times New Roman"/>
          <w:szCs w:val="28"/>
          <w:lang w:val="ro-RO"/>
        </w:rPr>
        <w:t>Hrapacov</w:t>
      </w:r>
      <w:proofErr w:type="spellEnd"/>
      <w:r w:rsidRPr="00854C63">
        <w:rPr>
          <w:rFonts w:eastAsia="Times New Roman" w:cs="Times New Roman"/>
          <w:szCs w:val="28"/>
          <w:lang w:val="ro-RO"/>
        </w:rPr>
        <w:t xml:space="preserve"> </w:t>
      </w:r>
      <w:r w:rsidRPr="00854C63">
        <w:rPr>
          <w:szCs w:val="28"/>
          <w:lang w:val="ro-RO"/>
        </w:rPr>
        <w:t xml:space="preserve">constituie </w:t>
      </w:r>
      <w:r w:rsidR="003548BE" w:rsidRPr="00854C63">
        <w:rPr>
          <w:szCs w:val="28"/>
          <w:lang w:val="en-US"/>
        </w:rPr>
        <w:t>6</w:t>
      </w:r>
      <w:r w:rsidRPr="00854C63">
        <w:rPr>
          <w:szCs w:val="28"/>
          <w:lang w:val="ro-RO"/>
        </w:rPr>
        <w:t xml:space="preserve"> ani și </w:t>
      </w:r>
      <w:r w:rsidR="003548BE" w:rsidRPr="00854C63">
        <w:rPr>
          <w:szCs w:val="28"/>
          <w:lang w:val="en-US"/>
        </w:rPr>
        <w:t>1</w:t>
      </w:r>
      <w:r w:rsidRPr="00854C63">
        <w:rPr>
          <w:szCs w:val="28"/>
          <w:lang w:val="ro-RO"/>
        </w:rPr>
        <w:t xml:space="preserve"> luni.</w:t>
      </w:r>
      <w:r w:rsidRPr="00854C63">
        <w:rPr>
          <w:szCs w:val="28"/>
          <w:lang w:val="ro-RO"/>
        </w:rPr>
        <w:br/>
      </w:r>
      <w:proofErr w:type="spellStart"/>
      <w:r w:rsidRPr="00854C63">
        <w:rPr>
          <w:rFonts w:eastAsia="Times New Roman" w:cs="Times New Roman"/>
          <w:szCs w:val="28"/>
          <w:lang w:val="ro-RO"/>
        </w:rPr>
        <w:t>Vehime</w:t>
      </w:r>
      <w:proofErr w:type="spellEnd"/>
      <w:r w:rsidRPr="00854C63">
        <w:rPr>
          <w:rFonts w:eastAsia="Times New Roman" w:cs="Times New Roman"/>
          <w:szCs w:val="28"/>
          <w:lang w:val="ro-RO"/>
        </w:rPr>
        <w:t xml:space="preserve"> totală în funcție publică </w:t>
      </w:r>
      <w:r w:rsidRPr="00854C63">
        <w:rPr>
          <w:szCs w:val="28"/>
          <w:lang w:val="ro-RO"/>
        </w:rPr>
        <w:t>constituie 1</w:t>
      </w:r>
      <w:r w:rsidR="0035137D" w:rsidRPr="00A55563">
        <w:rPr>
          <w:szCs w:val="28"/>
          <w:lang w:val="ro-RO"/>
        </w:rPr>
        <w:t>4</w:t>
      </w:r>
      <w:r w:rsidRPr="00854C63">
        <w:rPr>
          <w:szCs w:val="28"/>
          <w:lang w:val="ro-RO"/>
        </w:rPr>
        <w:t xml:space="preserve"> ani </w:t>
      </w:r>
      <w:r w:rsidR="00854C63" w:rsidRPr="00A55563">
        <w:rPr>
          <w:szCs w:val="28"/>
          <w:lang w:val="ro-RO"/>
        </w:rPr>
        <w:t>2</w:t>
      </w:r>
      <w:r w:rsidRPr="00854C63">
        <w:rPr>
          <w:szCs w:val="28"/>
          <w:lang w:val="ro-RO"/>
        </w:rPr>
        <w:t xml:space="preserve"> luni.</w:t>
      </w:r>
    </w:p>
    <w:p w14:paraId="1A14E31C" w14:textId="77777777" w:rsidR="000F505F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</w:p>
    <w:p w14:paraId="2E596EDB" w14:textId="0C550AAD" w:rsidR="000F505F" w:rsidRPr="000F505F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0F505F">
        <w:rPr>
          <w:rFonts w:eastAsia="Times New Roman" w:cs="Times New Roman"/>
          <w:szCs w:val="28"/>
          <w:lang w:val="ro-RO"/>
        </w:rPr>
        <w:lastRenderedPageBreak/>
        <w:t xml:space="preserve">4. În temeiul Decretului Președintelui al </w:t>
      </w:r>
      <w:proofErr w:type="spellStart"/>
      <w:r w:rsidRPr="000F505F">
        <w:rPr>
          <w:rFonts w:eastAsia="Times New Roman" w:cs="Times New Roman"/>
          <w:szCs w:val="28"/>
          <w:lang w:val="ro-RO"/>
        </w:rPr>
        <w:t>R.Moldova</w:t>
      </w:r>
      <w:proofErr w:type="spellEnd"/>
      <w:r w:rsidRPr="000F505F">
        <w:rPr>
          <w:rFonts w:eastAsia="Times New Roman" w:cs="Times New Roman"/>
          <w:szCs w:val="28"/>
          <w:lang w:val="ro-RO"/>
        </w:rPr>
        <w:t xml:space="preserve"> nr.2196-VII din 11 iulie 2016, </w:t>
      </w:r>
      <w:bookmarkStart w:id="2" w:name="_Hlk534788448"/>
      <w:r w:rsidRPr="000F505F">
        <w:rPr>
          <w:rFonts w:eastAsia="Times New Roman" w:cs="Times New Roman"/>
          <w:szCs w:val="28"/>
          <w:lang w:val="ro-RO"/>
        </w:rPr>
        <w:t xml:space="preserve">publicat la 15 iulie 2016 </w:t>
      </w:r>
      <w:r w:rsidRPr="000F505F">
        <w:rPr>
          <w:rFonts w:eastAsia="Times New Roman" w:cs="Times New Roman"/>
          <w:szCs w:val="32"/>
          <w:lang w:val="ro-RO" w:eastAsia="ru-RU"/>
        </w:rPr>
        <w:t>în Monitorul Oficial nr.</w:t>
      </w:r>
      <w:r w:rsidRPr="000F505F">
        <w:rPr>
          <w:rFonts w:eastAsia="Times New Roman" w:cs="Times New Roman"/>
          <w:szCs w:val="28"/>
          <w:lang w:val="ro-RO"/>
        </w:rPr>
        <w:t xml:space="preserve">206-214, a fost numit judecător al judecătoriei Comrat </w:t>
      </w:r>
      <w:proofErr w:type="spellStart"/>
      <w:r w:rsidR="00A131EE">
        <w:rPr>
          <w:rFonts w:eastAsia="Times New Roman" w:cs="Times New Roman"/>
          <w:szCs w:val="28"/>
          <w:lang w:val="ro-RO"/>
        </w:rPr>
        <w:t>Valeri</w:t>
      </w:r>
      <w:proofErr w:type="spellEnd"/>
      <w:r w:rsidR="00A131EE">
        <w:rPr>
          <w:rFonts w:eastAsia="Times New Roman" w:cs="Times New Roman"/>
          <w:szCs w:val="28"/>
          <w:lang w:val="ro-RO"/>
        </w:rPr>
        <w:t xml:space="preserve"> </w:t>
      </w:r>
      <w:proofErr w:type="spellStart"/>
      <w:r w:rsidRPr="000F505F">
        <w:rPr>
          <w:rFonts w:eastAsia="Times New Roman" w:cs="Times New Roman"/>
          <w:szCs w:val="28"/>
          <w:lang w:val="ro-RO"/>
        </w:rPr>
        <w:t>Hudoba</w:t>
      </w:r>
      <w:proofErr w:type="spellEnd"/>
      <w:r w:rsidR="00A131EE">
        <w:rPr>
          <w:rFonts w:eastAsia="Times New Roman" w:cs="Times New Roman"/>
          <w:szCs w:val="28"/>
          <w:lang w:val="ro-RO"/>
        </w:rPr>
        <w:t>.</w:t>
      </w:r>
      <w:r w:rsidRPr="000F505F">
        <w:rPr>
          <w:rFonts w:eastAsia="Times New Roman" w:cs="Times New Roman"/>
          <w:szCs w:val="28"/>
          <w:lang w:val="ro-RO"/>
        </w:rPr>
        <w:t xml:space="preserve"> </w:t>
      </w:r>
      <w:bookmarkEnd w:id="2"/>
      <w:r w:rsidRPr="000F505F">
        <w:rPr>
          <w:rFonts w:eastAsia="Times New Roman" w:cs="Times New Roman"/>
          <w:szCs w:val="28"/>
          <w:lang w:val="ro-RO"/>
        </w:rPr>
        <w:t xml:space="preserve">    </w:t>
      </w:r>
    </w:p>
    <w:p w14:paraId="37FE9E8D" w14:textId="59B9853D" w:rsidR="000F505F" w:rsidRPr="0035137D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D9773D">
        <w:rPr>
          <w:rFonts w:eastAsia="Times New Roman" w:cs="Times New Roman"/>
          <w:szCs w:val="28"/>
          <w:lang w:val="en-US"/>
        </w:rPr>
        <w:t xml:space="preserve">4.1. </w:t>
      </w:r>
      <w:proofErr w:type="spellStart"/>
      <w:r w:rsidRPr="00D9773D">
        <w:rPr>
          <w:rFonts w:eastAsia="Times New Roman" w:cs="Times New Roman"/>
          <w:szCs w:val="28"/>
          <w:lang w:val="ro-RO"/>
        </w:rPr>
        <w:t>Vehime</w:t>
      </w:r>
      <w:proofErr w:type="spellEnd"/>
      <w:r w:rsidRPr="00D9773D">
        <w:rPr>
          <w:rFonts w:eastAsia="Times New Roman" w:cs="Times New Roman"/>
          <w:szCs w:val="28"/>
          <w:lang w:val="ro-RO"/>
        </w:rPr>
        <w:t xml:space="preserve"> în funcție de judecător</w:t>
      </w:r>
      <w:r w:rsidRPr="00D9773D">
        <w:rPr>
          <w:rFonts w:eastAsia="Times New Roman" w:cs="Times New Roman"/>
          <w:szCs w:val="28"/>
          <w:lang w:val="en-US"/>
        </w:rPr>
        <w:t xml:space="preserve"> </w:t>
      </w:r>
      <w:r w:rsidRPr="00D9773D">
        <w:rPr>
          <w:szCs w:val="28"/>
          <w:lang w:val="en-US"/>
        </w:rPr>
        <w:t>d-</w:t>
      </w:r>
      <w:proofErr w:type="spellStart"/>
      <w:r w:rsidRPr="00D9773D">
        <w:rPr>
          <w:szCs w:val="28"/>
          <w:lang w:val="en-US"/>
        </w:rPr>
        <w:t>nul</w:t>
      </w:r>
      <w:proofErr w:type="spellEnd"/>
      <w:r w:rsidRPr="00D9773D">
        <w:rPr>
          <w:szCs w:val="28"/>
          <w:lang w:val="en-US"/>
        </w:rPr>
        <w:t xml:space="preserve"> </w:t>
      </w:r>
      <w:proofErr w:type="spellStart"/>
      <w:r w:rsidR="00A131EE" w:rsidRPr="00D9773D">
        <w:rPr>
          <w:rFonts w:eastAsia="Times New Roman" w:cs="Times New Roman"/>
          <w:szCs w:val="28"/>
          <w:lang w:val="en-US"/>
        </w:rPr>
        <w:t>V.</w:t>
      </w:r>
      <w:r w:rsidRPr="00D9773D">
        <w:rPr>
          <w:rFonts w:eastAsia="Times New Roman" w:cs="Times New Roman"/>
          <w:szCs w:val="28"/>
          <w:lang w:val="en-US"/>
        </w:rPr>
        <w:t>Hudoba</w:t>
      </w:r>
      <w:proofErr w:type="spellEnd"/>
      <w:r w:rsidRPr="00D9773D">
        <w:rPr>
          <w:rFonts w:eastAsia="Times New Roman" w:cs="Times New Roman"/>
          <w:szCs w:val="28"/>
          <w:lang w:val="en-US"/>
        </w:rPr>
        <w:t xml:space="preserve"> </w:t>
      </w:r>
      <w:r w:rsidRPr="00D9773D">
        <w:rPr>
          <w:szCs w:val="28"/>
          <w:lang w:val="ro-RO"/>
        </w:rPr>
        <w:t xml:space="preserve">constituie </w:t>
      </w:r>
      <w:r w:rsidR="00D9773D" w:rsidRPr="00D9773D">
        <w:rPr>
          <w:szCs w:val="28"/>
          <w:lang w:val="en-US"/>
        </w:rPr>
        <w:t>3</w:t>
      </w:r>
      <w:r w:rsidRPr="00D9773D">
        <w:rPr>
          <w:szCs w:val="28"/>
          <w:lang w:val="ro-RO"/>
        </w:rPr>
        <w:t xml:space="preserve"> ani și </w:t>
      </w:r>
      <w:r w:rsidR="00D9773D" w:rsidRPr="00D9773D">
        <w:rPr>
          <w:szCs w:val="28"/>
          <w:lang w:val="en-US"/>
        </w:rPr>
        <w:t>5</w:t>
      </w:r>
      <w:r w:rsidRPr="00D9773D">
        <w:rPr>
          <w:szCs w:val="28"/>
          <w:lang w:val="en-US"/>
        </w:rPr>
        <w:t xml:space="preserve"> </w:t>
      </w:r>
      <w:r w:rsidRPr="00D9773D">
        <w:rPr>
          <w:szCs w:val="28"/>
          <w:lang w:val="ro-RO"/>
        </w:rPr>
        <w:t xml:space="preserve">luni. </w:t>
      </w:r>
      <w:proofErr w:type="spellStart"/>
      <w:r w:rsidRPr="00D9773D">
        <w:rPr>
          <w:rFonts w:eastAsia="Times New Roman" w:cs="Times New Roman"/>
          <w:szCs w:val="28"/>
          <w:lang w:val="ro-RO"/>
        </w:rPr>
        <w:t>Vehime</w:t>
      </w:r>
      <w:proofErr w:type="spellEnd"/>
      <w:r w:rsidRPr="00D9773D">
        <w:rPr>
          <w:rFonts w:eastAsia="Times New Roman" w:cs="Times New Roman"/>
          <w:szCs w:val="28"/>
          <w:lang w:val="ro-RO"/>
        </w:rPr>
        <w:t xml:space="preserve"> totală în funcție publică </w:t>
      </w:r>
      <w:r w:rsidRPr="00D9773D">
        <w:rPr>
          <w:szCs w:val="28"/>
          <w:lang w:val="ro-RO"/>
        </w:rPr>
        <w:t>constituie 1</w:t>
      </w:r>
      <w:r w:rsidR="00D9773D" w:rsidRPr="0035137D">
        <w:rPr>
          <w:szCs w:val="28"/>
          <w:lang w:val="ro-RO"/>
        </w:rPr>
        <w:t>3</w:t>
      </w:r>
      <w:r w:rsidRPr="00D9773D">
        <w:rPr>
          <w:szCs w:val="28"/>
          <w:lang w:val="ro-RO"/>
        </w:rPr>
        <w:t xml:space="preserve"> ani </w:t>
      </w:r>
      <w:r w:rsidR="00D9773D" w:rsidRPr="0035137D">
        <w:rPr>
          <w:szCs w:val="28"/>
          <w:lang w:val="ro-RO"/>
        </w:rPr>
        <w:t>5</w:t>
      </w:r>
      <w:r w:rsidRPr="00D9773D">
        <w:rPr>
          <w:szCs w:val="28"/>
          <w:lang w:val="ro-RO"/>
        </w:rPr>
        <w:t xml:space="preserve"> luni</w:t>
      </w:r>
      <w:r w:rsidR="00D9773D" w:rsidRPr="0035137D">
        <w:rPr>
          <w:szCs w:val="28"/>
          <w:lang w:val="ro-RO"/>
        </w:rPr>
        <w:t>.</w:t>
      </w:r>
    </w:p>
    <w:p w14:paraId="3E155CA4" w14:textId="4E5C9BE6" w:rsidR="000F505F" w:rsidRPr="000F505F" w:rsidRDefault="000F505F" w:rsidP="000F505F">
      <w:pPr>
        <w:tabs>
          <w:tab w:val="left" w:pos="1102"/>
        </w:tabs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 w:rsidRPr="000F505F">
        <w:rPr>
          <w:rFonts w:eastAsia="Times New Roman" w:cs="Times New Roman"/>
          <w:szCs w:val="28"/>
          <w:lang w:val="ro-RO"/>
        </w:rPr>
        <w:t>5</w:t>
      </w:r>
      <w:r w:rsidRPr="00D07866">
        <w:rPr>
          <w:rFonts w:eastAsia="Times New Roman" w:cs="Times New Roman"/>
          <w:szCs w:val="28"/>
          <w:lang w:val="ro-RO"/>
        </w:rPr>
        <w:t xml:space="preserve">. Prin Decretul Președintelui al </w:t>
      </w:r>
      <w:proofErr w:type="spellStart"/>
      <w:r w:rsidRPr="00D07866">
        <w:rPr>
          <w:rFonts w:eastAsia="Times New Roman" w:cs="Times New Roman"/>
          <w:szCs w:val="28"/>
          <w:lang w:val="ro-RO"/>
        </w:rPr>
        <w:t>R.Moldova</w:t>
      </w:r>
      <w:proofErr w:type="spellEnd"/>
      <w:r w:rsidRPr="00D07866">
        <w:rPr>
          <w:rFonts w:eastAsia="Times New Roman" w:cs="Times New Roman"/>
          <w:szCs w:val="28"/>
          <w:lang w:val="ro-RO"/>
        </w:rPr>
        <w:t xml:space="preserve"> nr.2080 din 15 noiembrie 2004, publicat la 12 noiembrie 2004 </w:t>
      </w:r>
      <w:r w:rsidRPr="00D07866">
        <w:rPr>
          <w:rFonts w:eastAsia="Times New Roman" w:cs="Times New Roman"/>
          <w:szCs w:val="32"/>
          <w:lang w:val="ro-RO" w:eastAsia="ru-RU"/>
        </w:rPr>
        <w:t>în Monitorul Oficial nr.</w:t>
      </w:r>
      <w:r w:rsidRPr="00D07866">
        <w:rPr>
          <w:rFonts w:eastAsia="Times New Roman" w:cs="Times New Roman"/>
          <w:szCs w:val="28"/>
          <w:lang w:val="ro-RO"/>
        </w:rPr>
        <w:t xml:space="preserve">205-2007, a fost numită judecător al judecătoriei </w:t>
      </w:r>
      <w:proofErr w:type="spellStart"/>
      <w:r w:rsidRPr="00D07866">
        <w:rPr>
          <w:rFonts w:eastAsia="Times New Roman" w:cs="Times New Roman"/>
          <w:szCs w:val="28"/>
          <w:lang w:val="ro-RO"/>
        </w:rPr>
        <w:t>Ceadîr</w:t>
      </w:r>
      <w:proofErr w:type="spellEnd"/>
      <w:r w:rsidRPr="00D07866">
        <w:rPr>
          <w:rFonts w:eastAsia="Times New Roman" w:cs="Times New Roman"/>
          <w:szCs w:val="28"/>
          <w:lang w:val="ro-RO"/>
        </w:rPr>
        <w:t xml:space="preserve">-Lunga </w:t>
      </w:r>
      <w:r w:rsidR="006B3E16" w:rsidRPr="00D07866">
        <w:rPr>
          <w:rFonts w:eastAsia="Times New Roman" w:cs="Times New Roman"/>
          <w:szCs w:val="28"/>
          <w:lang w:val="ro-RO"/>
        </w:rPr>
        <w:t xml:space="preserve">Alexandra </w:t>
      </w:r>
      <w:r w:rsidRPr="00D07866">
        <w:rPr>
          <w:rFonts w:eastAsia="Times New Roman" w:cs="Times New Roman"/>
          <w:szCs w:val="28"/>
          <w:lang w:val="ro-RO"/>
        </w:rPr>
        <w:t>Peni.</w:t>
      </w:r>
      <w:r w:rsidRPr="000F505F">
        <w:rPr>
          <w:rFonts w:eastAsia="Times New Roman" w:cs="Times New Roman"/>
          <w:szCs w:val="32"/>
          <w:lang w:val="ro-RO" w:eastAsia="ru-RU"/>
        </w:rPr>
        <w:t xml:space="preserve"> </w:t>
      </w:r>
    </w:p>
    <w:p w14:paraId="2037879C" w14:textId="76668E8E" w:rsidR="006C3F1B" w:rsidRPr="006C3F1B" w:rsidRDefault="000F505F" w:rsidP="006C3F1B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D07866">
        <w:rPr>
          <w:rFonts w:eastAsia="Times New Roman" w:cs="Times New Roman"/>
          <w:szCs w:val="28"/>
          <w:lang w:val="en-US"/>
        </w:rPr>
        <w:t>5.1.</w:t>
      </w:r>
      <w:r w:rsidRPr="00D07866">
        <w:rPr>
          <w:rFonts w:eastAsia="Times New Roman" w:cs="Times New Roman"/>
          <w:szCs w:val="28"/>
          <w:lang w:val="ro-RO"/>
        </w:rPr>
        <w:t xml:space="preserve"> </w:t>
      </w:r>
      <w:bookmarkStart w:id="3" w:name="_Hlk534789296"/>
      <w:r w:rsidR="006C3F1B" w:rsidRPr="006C3F1B">
        <w:rPr>
          <w:rFonts w:eastAsia="Times New Roman" w:cs="Times New Roman"/>
          <w:szCs w:val="28"/>
          <w:lang w:val="ro-RO"/>
        </w:rPr>
        <w:t xml:space="preserve">Prin Decretul Președintelui al </w:t>
      </w:r>
      <w:proofErr w:type="spellStart"/>
      <w:r w:rsidR="006C3F1B" w:rsidRPr="006C3F1B">
        <w:rPr>
          <w:rFonts w:eastAsia="Times New Roman" w:cs="Times New Roman"/>
          <w:szCs w:val="28"/>
          <w:lang w:val="ro-RO"/>
        </w:rPr>
        <w:t>R.Moldova</w:t>
      </w:r>
      <w:proofErr w:type="spellEnd"/>
      <w:r w:rsidR="006C3F1B" w:rsidRPr="006C3F1B">
        <w:rPr>
          <w:rFonts w:eastAsia="Times New Roman" w:cs="Times New Roman"/>
          <w:szCs w:val="28"/>
          <w:lang w:val="ro-RO"/>
        </w:rPr>
        <w:t xml:space="preserve"> nr.</w:t>
      </w:r>
      <w:r w:rsidR="00FB42C4">
        <w:rPr>
          <w:rFonts w:eastAsia="Times New Roman" w:cs="Times New Roman"/>
          <w:szCs w:val="28"/>
          <w:lang w:val="ro-RO"/>
        </w:rPr>
        <w:t>1294</w:t>
      </w:r>
      <w:r w:rsidR="006C3F1B" w:rsidRPr="006C3F1B">
        <w:rPr>
          <w:rFonts w:eastAsia="Times New Roman" w:cs="Times New Roman"/>
          <w:szCs w:val="28"/>
          <w:lang w:val="ro-RO"/>
        </w:rPr>
        <w:t xml:space="preserve">-VIII din </w:t>
      </w:r>
      <w:r w:rsidR="00FB42C4">
        <w:rPr>
          <w:rFonts w:eastAsia="Times New Roman" w:cs="Times New Roman"/>
          <w:szCs w:val="28"/>
          <w:lang w:val="ro-RO"/>
        </w:rPr>
        <w:t>07</w:t>
      </w:r>
      <w:r w:rsidR="006C3F1B" w:rsidRPr="006C3F1B">
        <w:rPr>
          <w:rFonts w:eastAsia="Times New Roman" w:cs="Times New Roman"/>
          <w:szCs w:val="28"/>
          <w:lang w:val="ro-RO"/>
        </w:rPr>
        <w:t xml:space="preserve"> </w:t>
      </w:r>
      <w:proofErr w:type="spellStart"/>
      <w:r w:rsidR="006C3F1B" w:rsidRPr="006C3F1B">
        <w:rPr>
          <w:rFonts w:eastAsia="Times New Roman" w:cs="Times New Roman"/>
          <w:szCs w:val="28"/>
          <w:lang w:val="ro-RO"/>
        </w:rPr>
        <w:t>noembrie</w:t>
      </w:r>
      <w:proofErr w:type="spellEnd"/>
      <w:r w:rsidR="006C3F1B" w:rsidRPr="006C3F1B">
        <w:rPr>
          <w:rFonts w:eastAsia="Times New Roman" w:cs="Times New Roman"/>
          <w:szCs w:val="28"/>
          <w:lang w:val="ro-RO"/>
        </w:rPr>
        <w:t xml:space="preserve"> 201</w:t>
      </w:r>
      <w:r w:rsidR="00FB42C4">
        <w:rPr>
          <w:rFonts w:eastAsia="Times New Roman" w:cs="Times New Roman"/>
          <w:szCs w:val="28"/>
          <w:lang w:val="ro-RO"/>
        </w:rPr>
        <w:t>9</w:t>
      </w:r>
      <w:r w:rsidR="006C3F1B" w:rsidRPr="006C3F1B">
        <w:rPr>
          <w:rFonts w:eastAsia="Times New Roman" w:cs="Times New Roman"/>
          <w:szCs w:val="28"/>
          <w:lang w:val="ro-RO"/>
        </w:rPr>
        <w:t xml:space="preserve">  publicat la </w:t>
      </w:r>
      <w:r w:rsidR="00FB42C4">
        <w:rPr>
          <w:rFonts w:eastAsia="Times New Roman" w:cs="Times New Roman"/>
          <w:szCs w:val="28"/>
          <w:lang w:val="ro-RO"/>
        </w:rPr>
        <w:t>11</w:t>
      </w:r>
      <w:r w:rsidR="006C3F1B" w:rsidRPr="006C3F1B">
        <w:rPr>
          <w:rFonts w:eastAsia="Times New Roman" w:cs="Times New Roman"/>
          <w:szCs w:val="28"/>
          <w:lang w:val="ro-RO"/>
        </w:rPr>
        <w:t xml:space="preserve"> </w:t>
      </w:r>
      <w:proofErr w:type="spellStart"/>
      <w:r w:rsidR="006C3F1B" w:rsidRPr="006C3F1B">
        <w:rPr>
          <w:rFonts w:eastAsia="Times New Roman" w:cs="Times New Roman"/>
          <w:szCs w:val="28"/>
          <w:lang w:val="ro-RO"/>
        </w:rPr>
        <w:t>noembrie</w:t>
      </w:r>
      <w:proofErr w:type="spellEnd"/>
      <w:r w:rsidR="006C3F1B" w:rsidRPr="006C3F1B">
        <w:rPr>
          <w:rFonts w:eastAsia="Times New Roman" w:cs="Times New Roman"/>
          <w:szCs w:val="28"/>
          <w:lang w:val="ro-RO"/>
        </w:rPr>
        <w:t xml:space="preserve"> 201</w:t>
      </w:r>
      <w:r w:rsidR="00FB42C4">
        <w:rPr>
          <w:rFonts w:eastAsia="Times New Roman" w:cs="Times New Roman"/>
          <w:szCs w:val="28"/>
          <w:lang w:val="ro-RO"/>
        </w:rPr>
        <w:t>9</w:t>
      </w:r>
      <w:r w:rsidR="006C3F1B" w:rsidRPr="006C3F1B">
        <w:rPr>
          <w:rFonts w:eastAsia="Times New Roman" w:cs="Times New Roman"/>
          <w:szCs w:val="28"/>
          <w:lang w:val="ro-RO"/>
        </w:rPr>
        <w:t xml:space="preserve"> în Monitorul Oficial nr.</w:t>
      </w:r>
      <w:r w:rsidR="00FB42C4">
        <w:rPr>
          <w:rFonts w:eastAsia="Times New Roman" w:cs="Times New Roman"/>
          <w:szCs w:val="28"/>
          <w:lang w:val="ro-RO"/>
        </w:rPr>
        <w:t>306</w:t>
      </w:r>
      <w:r w:rsidR="006C3F1B" w:rsidRPr="006C3F1B">
        <w:rPr>
          <w:rFonts w:eastAsia="Times New Roman" w:cs="Times New Roman"/>
          <w:szCs w:val="28"/>
          <w:lang w:val="ro-RO"/>
        </w:rPr>
        <w:t>-</w:t>
      </w:r>
      <w:r w:rsidR="00FB42C4">
        <w:rPr>
          <w:rFonts w:eastAsia="Times New Roman" w:cs="Times New Roman"/>
          <w:szCs w:val="28"/>
          <w:lang w:val="ro-RO"/>
        </w:rPr>
        <w:t>309</w:t>
      </w:r>
      <w:r w:rsidR="006C3F1B" w:rsidRPr="006C3F1B">
        <w:rPr>
          <w:rFonts w:eastAsia="Times New Roman" w:cs="Times New Roman"/>
          <w:szCs w:val="28"/>
          <w:lang w:val="ro-RO"/>
        </w:rPr>
        <w:t xml:space="preserve"> judecător</w:t>
      </w:r>
      <w:r w:rsidR="006C3F1B" w:rsidRPr="006C3F1B">
        <w:rPr>
          <w:rFonts w:eastAsia="Times New Roman" w:cs="Times New Roman"/>
          <w:szCs w:val="28"/>
          <w:lang w:val="en-US"/>
        </w:rPr>
        <w:t xml:space="preserve"> </w:t>
      </w:r>
      <w:r w:rsidR="006B3E16" w:rsidRPr="00D07866">
        <w:rPr>
          <w:rFonts w:eastAsia="Times New Roman" w:cs="Times New Roman"/>
          <w:szCs w:val="28"/>
          <w:lang w:val="ro-RO"/>
        </w:rPr>
        <w:t>A</w:t>
      </w:r>
      <w:r w:rsidR="006B3E16">
        <w:rPr>
          <w:rFonts w:eastAsia="Times New Roman" w:cs="Times New Roman"/>
          <w:szCs w:val="28"/>
          <w:lang w:val="ro-RO"/>
        </w:rPr>
        <w:t xml:space="preserve">. </w:t>
      </w:r>
      <w:r w:rsidR="00FB42C4" w:rsidRPr="00D07866">
        <w:rPr>
          <w:rFonts w:eastAsia="Times New Roman" w:cs="Times New Roman"/>
          <w:szCs w:val="28"/>
          <w:lang w:val="ro-RO"/>
        </w:rPr>
        <w:t xml:space="preserve">Peni </w:t>
      </w:r>
      <w:r w:rsidR="006C3F1B" w:rsidRPr="006C3F1B">
        <w:rPr>
          <w:rFonts w:eastAsia="Times New Roman" w:cs="Times New Roman"/>
          <w:szCs w:val="28"/>
          <w:lang w:val="ro-RO"/>
        </w:rPr>
        <w:t>a fost eliberat din funcția de judecător al judecătoriei Comrat, conform cererii de demisie.</w:t>
      </w:r>
      <w:bookmarkEnd w:id="3"/>
    </w:p>
    <w:p w14:paraId="2DFC2AE3" w14:textId="70AD0F4D" w:rsidR="000F505F" w:rsidRPr="00D07866" w:rsidRDefault="006C3F1B" w:rsidP="006C3F1B">
      <w:pPr>
        <w:tabs>
          <w:tab w:val="left" w:pos="1102"/>
        </w:tabs>
        <w:ind w:firstLine="567"/>
        <w:jc w:val="both"/>
        <w:rPr>
          <w:rFonts w:eastAsia="Times New Roman" w:cs="Times New Roman"/>
          <w:szCs w:val="28"/>
          <w:lang w:val="en-US"/>
        </w:rPr>
      </w:pPr>
      <w:r w:rsidRPr="00D07866">
        <w:rPr>
          <w:rFonts w:eastAsia="Times New Roman" w:cs="Times New Roman"/>
          <w:szCs w:val="28"/>
          <w:lang w:val="en-US"/>
        </w:rPr>
        <w:t xml:space="preserve"> </w:t>
      </w:r>
      <w:r w:rsidR="000F505F" w:rsidRPr="00D07866">
        <w:rPr>
          <w:rFonts w:eastAsia="Times New Roman" w:cs="Times New Roman"/>
          <w:szCs w:val="28"/>
          <w:lang w:val="en-US"/>
        </w:rPr>
        <w:t>6</w:t>
      </w:r>
      <w:r w:rsidR="000F505F" w:rsidRPr="00D07866">
        <w:rPr>
          <w:rFonts w:eastAsia="Times New Roman" w:cs="Times New Roman"/>
          <w:szCs w:val="28"/>
          <w:lang w:val="ro-RO"/>
        </w:rPr>
        <w:t xml:space="preserve">. Prin Decretul Președintelui al </w:t>
      </w:r>
      <w:proofErr w:type="spellStart"/>
      <w:proofErr w:type="gramStart"/>
      <w:r w:rsidR="000F505F" w:rsidRPr="00D07866">
        <w:rPr>
          <w:rFonts w:eastAsia="Times New Roman" w:cs="Times New Roman"/>
          <w:szCs w:val="28"/>
          <w:lang w:val="ro-RO"/>
        </w:rPr>
        <w:t>R.Moldova</w:t>
      </w:r>
      <w:proofErr w:type="spellEnd"/>
      <w:proofErr w:type="gramEnd"/>
      <w:r w:rsidR="000F505F" w:rsidRPr="00D07866">
        <w:rPr>
          <w:rFonts w:eastAsia="Times New Roman" w:cs="Times New Roman"/>
          <w:szCs w:val="28"/>
          <w:lang w:val="ro-RO"/>
        </w:rPr>
        <w:t xml:space="preserve"> nr.969 din 29 decembrie 2006, publicat la 29 decembrie 2006, </w:t>
      </w:r>
      <w:r w:rsidR="000F505F" w:rsidRPr="00D07866">
        <w:rPr>
          <w:rFonts w:eastAsia="Times New Roman" w:cs="Times New Roman"/>
          <w:szCs w:val="32"/>
          <w:lang w:val="ro-RO" w:eastAsia="ru-RU"/>
        </w:rPr>
        <w:t>în Monitorul Oficial nr.</w:t>
      </w:r>
      <w:r w:rsidR="000F505F" w:rsidRPr="00D07866">
        <w:rPr>
          <w:rFonts w:eastAsia="Times New Roman" w:cs="Times New Roman"/>
          <w:szCs w:val="28"/>
          <w:lang w:val="ro-RO"/>
        </w:rPr>
        <w:t xml:space="preserve">199-202, a fost numită judecător al judecătoriei </w:t>
      </w:r>
      <w:proofErr w:type="spellStart"/>
      <w:r w:rsidR="000F505F" w:rsidRPr="00D07866">
        <w:rPr>
          <w:rFonts w:eastAsia="Times New Roman" w:cs="Times New Roman"/>
          <w:szCs w:val="28"/>
          <w:lang w:val="ro-RO"/>
        </w:rPr>
        <w:t>Ceadîr</w:t>
      </w:r>
      <w:proofErr w:type="spellEnd"/>
      <w:r w:rsidR="000F505F" w:rsidRPr="00D07866">
        <w:rPr>
          <w:rFonts w:eastAsia="Times New Roman" w:cs="Times New Roman"/>
          <w:szCs w:val="28"/>
          <w:lang w:val="ro-RO"/>
        </w:rPr>
        <w:t>-Lunga</w:t>
      </w:r>
      <w:r w:rsidR="000F505F" w:rsidRPr="00D07866">
        <w:rPr>
          <w:rFonts w:eastAsia="Times New Roman" w:cs="Times New Roman"/>
          <w:szCs w:val="28"/>
          <w:lang w:val="en-US"/>
        </w:rPr>
        <w:t xml:space="preserve"> </w:t>
      </w:r>
      <w:r w:rsidR="006B3E16" w:rsidRPr="00D07866">
        <w:rPr>
          <w:rFonts w:eastAsia="Times New Roman" w:cs="Times New Roman"/>
          <w:szCs w:val="28"/>
          <w:lang w:val="en-US"/>
        </w:rPr>
        <w:t xml:space="preserve">Nadejda </w:t>
      </w:r>
      <w:r w:rsidR="000F505F" w:rsidRPr="00D07866">
        <w:rPr>
          <w:rFonts w:eastAsia="Times New Roman" w:cs="Times New Roman"/>
          <w:szCs w:val="28"/>
          <w:lang w:val="en-US"/>
        </w:rPr>
        <w:t>Lazareva.</w:t>
      </w:r>
    </w:p>
    <w:p w14:paraId="3E0624F3" w14:textId="473244F4" w:rsidR="000F505F" w:rsidRPr="00D07866" w:rsidRDefault="000F505F" w:rsidP="000F505F">
      <w:pPr>
        <w:tabs>
          <w:tab w:val="left" w:pos="1102"/>
        </w:tabs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 w:rsidRPr="006D7FBF">
        <w:rPr>
          <w:rFonts w:eastAsia="Times New Roman" w:cs="Times New Roman"/>
          <w:szCs w:val="28"/>
          <w:lang w:val="en-US"/>
        </w:rPr>
        <w:t xml:space="preserve">6.1. </w:t>
      </w:r>
      <w:proofErr w:type="spellStart"/>
      <w:r w:rsidRPr="006D7FBF">
        <w:rPr>
          <w:rFonts w:eastAsia="Times New Roman" w:cs="Times New Roman"/>
          <w:szCs w:val="28"/>
          <w:lang w:val="ro-RO"/>
        </w:rPr>
        <w:t>Vehime</w:t>
      </w:r>
      <w:proofErr w:type="spellEnd"/>
      <w:r w:rsidRPr="006D7FBF">
        <w:rPr>
          <w:rFonts w:eastAsia="Times New Roman" w:cs="Times New Roman"/>
          <w:szCs w:val="28"/>
          <w:lang w:val="ro-RO"/>
        </w:rPr>
        <w:t xml:space="preserve"> în funcție de judecător</w:t>
      </w:r>
      <w:r w:rsidRPr="006D7FBF">
        <w:rPr>
          <w:rFonts w:eastAsia="Times New Roman" w:cs="Times New Roman"/>
          <w:szCs w:val="28"/>
          <w:lang w:val="en-US"/>
        </w:rPr>
        <w:t xml:space="preserve"> </w:t>
      </w:r>
      <w:r w:rsidRPr="006D7FBF">
        <w:rPr>
          <w:szCs w:val="28"/>
          <w:lang w:val="en-US"/>
        </w:rPr>
        <w:t>d-</w:t>
      </w:r>
      <w:proofErr w:type="spellStart"/>
      <w:r w:rsidRPr="006D7FBF">
        <w:rPr>
          <w:szCs w:val="28"/>
          <w:lang w:val="en-US"/>
        </w:rPr>
        <w:t>na</w:t>
      </w:r>
      <w:proofErr w:type="spellEnd"/>
      <w:r w:rsidRPr="006D7FBF">
        <w:rPr>
          <w:szCs w:val="28"/>
          <w:lang w:val="en-US"/>
        </w:rPr>
        <w:t xml:space="preserve"> </w:t>
      </w:r>
      <w:r w:rsidR="006B3E16" w:rsidRPr="006D7FBF">
        <w:rPr>
          <w:szCs w:val="28"/>
          <w:lang w:val="en-US"/>
        </w:rPr>
        <w:t xml:space="preserve">N. </w:t>
      </w:r>
      <w:r w:rsidRPr="006D7FBF">
        <w:rPr>
          <w:rFonts w:eastAsia="Times New Roman" w:cs="Times New Roman"/>
          <w:szCs w:val="28"/>
          <w:lang w:val="en-US"/>
        </w:rPr>
        <w:t xml:space="preserve">Lazareva </w:t>
      </w:r>
      <w:r w:rsidRPr="006D7FBF">
        <w:rPr>
          <w:szCs w:val="28"/>
          <w:lang w:val="ro-RO"/>
        </w:rPr>
        <w:t xml:space="preserve">constituie </w:t>
      </w:r>
      <w:r w:rsidRPr="006D7FBF">
        <w:rPr>
          <w:szCs w:val="28"/>
          <w:lang w:val="en-US"/>
        </w:rPr>
        <w:t>12</w:t>
      </w:r>
      <w:r w:rsidRPr="006D7FBF">
        <w:rPr>
          <w:szCs w:val="28"/>
          <w:lang w:val="ro-RO"/>
        </w:rPr>
        <w:t xml:space="preserve"> ani și </w:t>
      </w:r>
      <w:r w:rsidRPr="006D7FBF">
        <w:rPr>
          <w:szCs w:val="28"/>
          <w:lang w:val="en-US"/>
        </w:rPr>
        <w:t xml:space="preserve">6 </w:t>
      </w:r>
      <w:r w:rsidRPr="006D7FBF">
        <w:rPr>
          <w:szCs w:val="28"/>
          <w:lang w:val="ro-RO"/>
        </w:rPr>
        <w:t>luni</w:t>
      </w:r>
      <w:r w:rsidRPr="006D7FBF">
        <w:rPr>
          <w:szCs w:val="28"/>
          <w:lang w:val="en-US"/>
        </w:rPr>
        <w:t xml:space="preserve">. </w:t>
      </w:r>
      <w:proofErr w:type="spellStart"/>
      <w:r w:rsidRPr="006D7FBF">
        <w:rPr>
          <w:rFonts w:eastAsia="Times New Roman" w:cs="Times New Roman"/>
          <w:szCs w:val="28"/>
          <w:lang w:val="ro-RO"/>
        </w:rPr>
        <w:t>Vehime</w:t>
      </w:r>
      <w:proofErr w:type="spellEnd"/>
      <w:r w:rsidRPr="006D7FBF">
        <w:rPr>
          <w:rFonts w:eastAsia="Times New Roman" w:cs="Times New Roman"/>
          <w:szCs w:val="28"/>
          <w:lang w:val="ro-RO"/>
        </w:rPr>
        <w:t xml:space="preserve"> totală în funcție publică </w:t>
      </w:r>
      <w:r w:rsidRPr="006D7FBF">
        <w:rPr>
          <w:szCs w:val="28"/>
          <w:lang w:val="ro-RO"/>
        </w:rPr>
        <w:t>constituie</w:t>
      </w:r>
      <w:r w:rsidRPr="006D7FBF">
        <w:rPr>
          <w:szCs w:val="28"/>
          <w:lang w:val="en-US"/>
        </w:rPr>
        <w:t xml:space="preserve"> </w:t>
      </w:r>
      <w:r w:rsidR="00E667F2" w:rsidRPr="006D7FBF">
        <w:rPr>
          <w:szCs w:val="28"/>
          <w:lang w:val="en-US"/>
        </w:rPr>
        <w:t>20</w:t>
      </w:r>
      <w:r w:rsidRPr="006D7FBF">
        <w:rPr>
          <w:szCs w:val="28"/>
          <w:lang w:val="en-US"/>
        </w:rPr>
        <w:t xml:space="preserve"> </w:t>
      </w:r>
      <w:r w:rsidRPr="006D7FBF">
        <w:rPr>
          <w:szCs w:val="28"/>
          <w:lang w:val="ro-RO"/>
        </w:rPr>
        <w:t>ani</w:t>
      </w:r>
      <w:r w:rsidRPr="006D7FBF">
        <w:rPr>
          <w:szCs w:val="28"/>
          <w:lang w:val="en-US"/>
        </w:rPr>
        <w:t xml:space="preserve"> </w:t>
      </w:r>
      <w:r w:rsidR="00E667F2" w:rsidRPr="006D7FBF">
        <w:rPr>
          <w:szCs w:val="28"/>
          <w:lang w:val="en-US"/>
        </w:rPr>
        <w:t>5</w:t>
      </w:r>
      <w:r w:rsidRPr="006D7FBF">
        <w:rPr>
          <w:szCs w:val="28"/>
          <w:lang w:val="en-US"/>
        </w:rPr>
        <w:t xml:space="preserve"> </w:t>
      </w:r>
      <w:r w:rsidRPr="006D7FBF">
        <w:rPr>
          <w:szCs w:val="28"/>
          <w:lang w:val="ro-RO"/>
        </w:rPr>
        <w:t>luni</w:t>
      </w:r>
      <w:r w:rsidR="006B3E16" w:rsidRPr="006D7FBF">
        <w:rPr>
          <w:szCs w:val="28"/>
          <w:lang w:val="ro-RO"/>
        </w:rPr>
        <w:t>.</w:t>
      </w:r>
    </w:p>
    <w:p w14:paraId="63BD2556" w14:textId="13A88287" w:rsidR="000F505F" w:rsidRPr="006A0BF8" w:rsidRDefault="000F505F" w:rsidP="000F505F">
      <w:pPr>
        <w:ind w:firstLine="567"/>
        <w:jc w:val="both"/>
        <w:rPr>
          <w:rFonts w:eastAsia="Times New Roman" w:cs="Times New Roman"/>
          <w:szCs w:val="28"/>
          <w:lang w:val="ro-RO"/>
        </w:rPr>
      </w:pPr>
      <w:r w:rsidRPr="00C26FCA">
        <w:rPr>
          <w:rFonts w:eastAsia="Times New Roman" w:cs="Times New Roman"/>
          <w:szCs w:val="28"/>
          <w:lang w:val="en-US"/>
        </w:rPr>
        <w:t>8</w:t>
      </w:r>
      <w:r w:rsidRPr="006A0BF8">
        <w:rPr>
          <w:rFonts w:eastAsia="Times New Roman" w:cs="Times New Roman"/>
          <w:szCs w:val="28"/>
          <w:lang w:val="ro-RO"/>
        </w:rPr>
        <w:t xml:space="preserve">. Prin Decretul Președintelui al </w:t>
      </w:r>
      <w:proofErr w:type="spellStart"/>
      <w:proofErr w:type="gramStart"/>
      <w:r w:rsidRPr="006A0BF8">
        <w:rPr>
          <w:rFonts w:eastAsia="Times New Roman" w:cs="Times New Roman"/>
          <w:szCs w:val="28"/>
          <w:lang w:val="ro-RO"/>
        </w:rPr>
        <w:t>R.Moldova</w:t>
      </w:r>
      <w:proofErr w:type="spellEnd"/>
      <w:proofErr w:type="gramEnd"/>
      <w:r w:rsidRPr="006A0BF8">
        <w:rPr>
          <w:rFonts w:eastAsia="Times New Roman" w:cs="Times New Roman"/>
          <w:szCs w:val="28"/>
          <w:lang w:val="ro-RO"/>
        </w:rPr>
        <w:t xml:space="preserve"> nr.602 din 05 iunie 2006, publicat la 09 iunie 2006 </w:t>
      </w:r>
      <w:r w:rsidRPr="006A0BF8">
        <w:rPr>
          <w:rFonts w:eastAsia="Times New Roman" w:cs="Times New Roman"/>
          <w:szCs w:val="32"/>
          <w:lang w:val="ro-RO" w:eastAsia="ru-RU"/>
        </w:rPr>
        <w:t>în Monitorul Oficial nr.</w:t>
      </w:r>
      <w:r w:rsidRPr="006A0BF8">
        <w:rPr>
          <w:rFonts w:eastAsia="Times New Roman" w:cs="Times New Roman"/>
          <w:szCs w:val="28"/>
          <w:lang w:val="ro-RO"/>
        </w:rPr>
        <w:t xml:space="preserve">87-90, a fost numit judecător al judecătoriei Comrat </w:t>
      </w:r>
      <w:r w:rsidR="0054788D" w:rsidRPr="006A0BF8">
        <w:rPr>
          <w:rFonts w:eastAsia="Times New Roman" w:cs="Times New Roman"/>
          <w:szCs w:val="28"/>
          <w:lang w:val="ro-RO"/>
        </w:rPr>
        <w:t>S</w:t>
      </w:r>
      <w:r w:rsidR="0054788D">
        <w:rPr>
          <w:rFonts w:eastAsia="Times New Roman" w:cs="Times New Roman"/>
          <w:szCs w:val="28"/>
          <w:lang w:val="ro-RO"/>
        </w:rPr>
        <w:t>erghei</w:t>
      </w:r>
      <w:r w:rsidR="0054788D" w:rsidRPr="006A0BF8">
        <w:rPr>
          <w:rFonts w:eastAsia="Times New Roman" w:cs="Times New Roman"/>
          <w:szCs w:val="28"/>
          <w:lang w:val="ro-RO"/>
        </w:rPr>
        <w:t xml:space="preserve"> </w:t>
      </w:r>
      <w:r w:rsidRPr="006A0BF8">
        <w:rPr>
          <w:rFonts w:eastAsia="Times New Roman" w:cs="Times New Roman"/>
          <w:szCs w:val="28"/>
          <w:lang w:val="ro-RO"/>
        </w:rPr>
        <w:t xml:space="preserve">Popovici.  </w:t>
      </w:r>
    </w:p>
    <w:p w14:paraId="6A4E39B1" w14:textId="1D8E897E" w:rsidR="000F505F" w:rsidRPr="006A0BF8" w:rsidRDefault="000F505F" w:rsidP="000F505F">
      <w:pPr>
        <w:tabs>
          <w:tab w:val="left" w:pos="1536"/>
        </w:tabs>
        <w:ind w:firstLine="567"/>
        <w:jc w:val="both"/>
        <w:rPr>
          <w:rFonts w:cs="Times New Roman"/>
          <w:szCs w:val="28"/>
          <w:lang w:val="en-US"/>
        </w:rPr>
      </w:pPr>
      <w:r w:rsidRPr="00C26FCA">
        <w:rPr>
          <w:rFonts w:eastAsia="Times New Roman" w:cs="Times New Roman"/>
          <w:szCs w:val="28"/>
          <w:lang w:val="en-US"/>
        </w:rPr>
        <w:t>8</w:t>
      </w:r>
      <w:r w:rsidRPr="006A0BF8">
        <w:rPr>
          <w:rFonts w:eastAsia="Times New Roman" w:cs="Times New Roman"/>
          <w:szCs w:val="28"/>
          <w:lang w:val="ro-RO"/>
        </w:rPr>
        <w:t xml:space="preserve">.1. Prin </w:t>
      </w:r>
      <w:proofErr w:type="spellStart"/>
      <w:r w:rsidRPr="006A0BF8">
        <w:rPr>
          <w:rFonts w:eastAsia="Times New Roman" w:cs="Times New Roman"/>
          <w:szCs w:val="28"/>
          <w:lang w:val="ro-RO"/>
        </w:rPr>
        <w:t>Hotărîre</w:t>
      </w:r>
      <w:proofErr w:type="spellEnd"/>
      <w:r w:rsidRPr="006A0BF8">
        <w:rPr>
          <w:rFonts w:eastAsia="Times New Roman" w:cs="Times New Roman"/>
          <w:szCs w:val="28"/>
          <w:lang w:val="ro-RO"/>
        </w:rPr>
        <w:t xml:space="preserve"> Consiliului Superior al Magistraturii al Republicii Moldova nr.430/23 din 10 iulie 2012, dlui </w:t>
      </w:r>
      <w:r w:rsidR="0054788D">
        <w:rPr>
          <w:rFonts w:eastAsia="Times New Roman" w:cs="Times New Roman"/>
          <w:szCs w:val="28"/>
          <w:lang w:val="ro-RO"/>
        </w:rPr>
        <w:t xml:space="preserve">S. </w:t>
      </w:r>
      <w:r w:rsidRPr="006A0BF8">
        <w:rPr>
          <w:rFonts w:eastAsia="Times New Roman" w:cs="Times New Roman"/>
          <w:szCs w:val="28"/>
          <w:lang w:val="ro-RO"/>
        </w:rPr>
        <w:t>Popovici</w:t>
      </w:r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-a </w:t>
      </w:r>
      <w:proofErr w:type="spellStart"/>
      <w:r w:rsidRPr="006A0BF8">
        <w:rPr>
          <w:rFonts w:eastAsia="Times New Roman" w:cs="Times New Roman"/>
          <w:szCs w:val="28"/>
          <w:lang w:val="en-US"/>
        </w:rPr>
        <w:t>fost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conferit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categoria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IV de </w:t>
      </w:r>
      <w:proofErr w:type="spellStart"/>
      <w:r w:rsidRPr="006A0BF8">
        <w:rPr>
          <w:rFonts w:eastAsia="Times New Roman" w:cs="Times New Roman"/>
          <w:szCs w:val="28"/>
          <w:lang w:val="en-US"/>
        </w:rPr>
        <w:t>calificare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al </w:t>
      </w:r>
      <w:proofErr w:type="spellStart"/>
      <w:r w:rsidRPr="006A0BF8">
        <w:rPr>
          <w:rFonts w:eastAsia="Times New Roman" w:cs="Times New Roman"/>
          <w:szCs w:val="28"/>
          <w:lang w:val="en-US"/>
        </w:rPr>
        <w:t>judecătorului</w:t>
      </w:r>
      <w:proofErr w:type="spellEnd"/>
      <w:r w:rsidRPr="006A0BF8">
        <w:rPr>
          <w:rFonts w:cs="Times New Roman"/>
          <w:szCs w:val="28"/>
          <w:lang w:val="en-US"/>
        </w:rPr>
        <w:t>.</w:t>
      </w:r>
    </w:p>
    <w:p w14:paraId="56083941" w14:textId="5C8F59CA" w:rsidR="000F505F" w:rsidRDefault="000F505F" w:rsidP="000F505F">
      <w:pPr>
        <w:ind w:firstLine="567"/>
        <w:jc w:val="both"/>
        <w:rPr>
          <w:lang w:val="en-US"/>
        </w:rPr>
      </w:pPr>
      <w:r w:rsidRPr="000F505F">
        <w:rPr>
          <w:rFonts w:eastAsia="Times New Roman" w:cs="Times New Roman"/>
          <w:szCs w:val="28"/>
          <w:lang w:val="en-US"/>
        </w:rPr>
        <w:t>8</w:t>
      </w:r>
      <w:r w:rsidRPr="006A0BF8">
        <w:rPr>
          <w:rFonts w:eastAsia="Times New Roman" w:cs="Times New Roman"/>
          <w:szCs w:val="28"/>
          <w:lang w:val="en-US"/>
        </w:rPr>
        <w:t xml:space="preserve">.2.  Prin </w:t>
      </w:r>
      <w:proofErr w:type="spellStart"/>
      <w:r w:rsidRPr="006A0BF8">
        <w:rPr>
          <w:rFonts w:eastAsia="Times New Roman" w:cs="Times New Roman"/>
          <w:szCs w:val="28"/>
          <w:lang w:val="en-US"/>
        </w:rPr>
        <w:t>Hotărîre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Consiliului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Superior al </w:t>
      </w:r>
      <w:proofErr w:type="spellStart"/>
      <w:r w:rsidRPr="006A0BF8">
        <w:rPr>
          <w:rFonts w:eastAsia="Times New Roman" w:cs="Times New Roman"/>
          <w:szCs w:val="28"/>
          <w:lang w:val="en-US"/>
        </w:rPr>
        <w:t>Magistraturii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al </w:t>
      </w:r>
      <w:proofErr w:type="spellStart"/>
      <w:r w:rsidRPr="006A0BF8">
        <w:rPr>
          <w:rFonts w:eastAsia="Times New Roman" w:cs="Times New Roman"/>
          <w:szCs w:val="28"/>
          <w:lang w:val="en-US"/>
        </w:rPr>
        <w:t>Republicii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gramStart"/>
      <w:r w:rsidRPr="006A0BF8">
        <w:rPr>
          <w:rFonts w:eastAsia="Times New Roman" w:cs="Times New Roman"/>
          <w:szCs w:val="28"/>
          <w:lang w:val="en-US"/>
        </w:rPr>
        <w:t>Moldova  nr</w:t>
      </w:r>
      <w:proofErr w:type="gramEnd"/>
      <w:r w:rsidRPr="006A0BF8">
        <w:rPr>
          <w:rFonts w:eastAsia="Times New Roman" w:cs="Times New Roman"/>
          <w:szCs w:val="28"/>
          <w:lang w:val="en-US"/>
        </w:rPr>
        <w:t xml:space="preserve">.608/25 din 20 </w:t>
      </w:r>
      <w:proofErr w:type="spellStart"/>
      <w:r w:rsidRPr="006A0BF8">
        <w:rPr>
          <w:rFonts w:eastAsia="Times New Roman" w:cs="Times New Roman"/>
          <w:szCs w:val="28"/>
          <w:lang w:val="en-US"/>
        </w:rPr>
        <w:t>septembrie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2016, </w:t>
      </w:r>
      <w:proofErr w:type="spellStart"/>
      <w:r w:rsidRPr="006A0BF8">
        <w:rPr>
          <w:rFonts w:eastAsia="Times New Roman" w:cs="Times New Roman"/>
          <w:szCs w:val="28"/>
          <w:lang w:val="en-US"/>
        </w:rPr>
        <w:t>împuternicirile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judecătorului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="0054788D" w:rsidRPr="006A0BF8">
        <w:rPr>
          <w:rFonts w:eastAsia="Times New Roman" w:cs="Times New Roman"/>
          <w:szCs w:val="28"/>
          <w:lang w:val="en-US"/>
        </w:rPr>
        <w:t>S.</w:t>
      </w:r>
      <w:r w:rsidRPr="006A0BF8">
        <w:rPr>
          <w:rFonts w:eastAsia="Times New Roman" w:cs="Times New Roman"/>
          <w:szCs w:val="28"/>
          <w:lang w:val="en-US"/>
        </w:rPr>
        <w:t>Popovici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au </w:t>
      </w:r>
      <w:proofErr w:type="spellStart"/>
      <w:r w:rsidRPr="006A0BF8">
        <w:rPr>
          <w:rFonts w:eastAsia="Times New Roman" w:cs="Times New Roman"/>
          <w:szCs w:val="28"/>
          <w:lang w:val="en-US"/>
        </w:rPr>
        <w:t>fost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temporar</w:t>
      </w:r>
      <w:proofErr w:type="spellEnd"/>
      <w:r w:rsidRPr="006A0BF8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6A0BF8">
        <w:rPr>
          <w:rFonts w:eastAsia="Times New Roman" w:cs="Times New Roman"/>
          <w:szCs w:val="28"/>
          <w:lang w:val="en-US"/>
        </w:rPr>
        <w:t>suspendate</w:t>
      </w:r>
      <w:proofErr w:type="spellEnd"/>
      <w:r w:rsidRPr="006A0BF8">
        <w:rPr>
          <w:rFonts w:eastAsia="Times New Roman" w:cs="Times New Roman"/>
          <w:szCs w:val="28"/>
          <w:lang w:val="en-US"/>
        </w:rPr>
        <w:t>.</w:t>
      </w:r>
    </w:p>
    <w:p w14:paraId="1489596B" w14:textId="495D6960" w:rsidR="000F505F" w:rsidRDefault="00CF7D0D" w:rsidP="00CF7D0D">
      <w:pPr>
        <w:ind w:firstLine="567"/>
        <w:jc w:val="both"/>
        <w:rPr>
          <w:lang w:val="en-US"/>
        </w:rPr>
      </w:pPr>
      <w:r w:rsidRPr="00CF7D0D">
        <w:rPr>
          <w:lang w:val="en-US"/>
        </w:rPr>
        <w:t xml:space="preserve">9. </w:t>
      </w:r>
      <w:bookmarkStart w:id="4" w:name="_Hlk29651391"/>
      <w:r w:rsidRPr="00CF7D0D">
        <w:rPr>
          <w:lang w:val="ro-RO"/>
        </w:rPr>
        <w:t xml:space="preserve">Prin Decretul Președintelui al </w:t>
      </w:r>
      <w:proofErr w:type="spellStart"/>
      <w:proofErr w:type="gramStart"/>
      <w:r w:rsidRPr="00CF7D0D">
        <w:rPr>
          <w:lang w:val="ro-RO"/>
        </w:rPr>
        <w:t>R.Moldova</w:t>
      </w:r>
      <w:proofErr w:type="spellEnd"/>
      <w:proofErr w:type="gramEnd"/>
      <w:r w:rsidRPr="00CF7D0D">
        <w:rPr>
          <w:lang w:val="ro-RO"/>
        </w:rPr>
        <w:t xml:space="preserve"> nr.</w:t>
      </w:r>
      <w:r w:rsidRPr="00CF7D0D">
        <w:rPr>
          <w:lang w:val="en-US"/>
        </w:rPr>
        <w:t>1342-</w:t>
      </w:r>
      <w:r>
        <w:rPr>
          <w:lang w:val="ro-RO"/>
        </w:rPr>
        <w:t>VIII</w:t>
      </w:r>
      <w:r w:rsidRPr="00CF7D0D">
        <w:rPr>
          <w:lang w:val="ro-RO"/>
        </w:rPr>
        <w:t xml:space="preserve"> din </w:t>
      </w:r>
      <w:r w:rsidRPr="00CF7D0D">
        <w:rPr>
          <w:lang w:val="en-US"/>
        </w:rPr>
        <w:t>04</w:t>
      </w:r>
      <w:r w:rsidRPr="00CF7D0D">
        <w:rPr>
          <w:lang w:val="ro-RO"/>
        </w:rPr>
        <w:t xml:space="preserve"> decembrie 201</w:t>
      </w:r>
      <w:r w:rsidRPr="00CF7D0D">
        <w:rPr>
          <w:lang w:val="en-US"/>
        </w:rPr>
        <w:t>9</w:t>
      </w:r>
      <w:r w:rsidRPr="00CF7D0D">
        <w:rPr>
          <w:lang w:val="ro-RO"/>
        </w:rPr>
        <w:t xml:space="preserve">, publicat la </w:t>
      </w:r>
      <w:r w:rsidRPr="00CF7D0D">
        <w:rPr>
          <w:lang w:val="en-US"/>
        </w:rPr>
        <w:t>13</w:t>
      </w:r>
      <w:r w:rsidRPr="00CF7D0D">
        <w:rPr>
          <w:lang w:val="ro-RO"/>
        </w:rPr>
        <w:t xml:space="preserve"> decembrie 201</w:t>
      </w:r>
      <w:r w:rsidRPr="00CF7D0D">
        <w:rPr>
          <w:lang w:val="en-US"/>
        </w:rPr>
        <w:t>9</w:t>
      </w:r>
      <w:r w:rsidRPr="00CF7D0D">
        <w:rPr>
          <w:lang w:val="ro-RO"/>
        </w:rPr>
        <w:t xml:space="preserve"> în Monitorul Oficial nr.</w:t>
      </w:r>
      <w:r w:rsidRPr="00CF7D0D">
        <w:rPr>
          <w:lang w:val="en-US"/>
        </w:rPr>
        <w:t>367</w:t>
      </w:r>
      <w:r w:rsidRPr="00CF7D0D">
        <w:rPr>
          <w:lang w:val="ro-RO"/>
        </w:rPr>
        <w:t>-</w:t>
      </w:r>
      <w:r w:rsidRPr="00CF7D0D">
        <w:rPr>
          <w:lang w:val="en-US"/>
        </w:rPr>
        <w:t>377</w:t>
      </w:r>
      <w:r w:rsidRPr="00CF7D0D">
        <w:rPr>
          <w:lang w:val="ro-RO"/>
        </w:rPr>
        <w:t xml:space="preserve">, a fost numit judecător al judecătoriei Comrat </w:t>
      </w:r>
      <w:r w:rsidR="006C3F1B">
        <w:rPr>
          <w:lang w:val="ro-RO"/>
        </w:rPr>
        <w:t>Denis Guțu</w:t>
      </w:r>
      <w:r w:rsidRPr="00CF7D0D">
        <w:rPr>
          <w:lang w:val="ro-RO"/>
        </w:rPr>
        <w:t>.</w:t>
      </w:r>
    </w:p>
    <w:bookmarkEnd w:id="4"/>
    <w:p w14:paraId="74381970" w14:textId="3F8A327C" w:rsidR="000F505F" w:rsidRPr="00624D26" w:rsidRDefault="00241A77" w:rsidP="00241A77">
      <w:pPr>
        <w:ind w:firstLine="567"/>
        <w:rPr>
          <w:lang w:val="en-US"/>
        </w:rPr>
      </w:pPr>
      <w:r w:rsidRPr="007518AB">
        <w:rPr>
          <w:rFonts w:eastAsia="Times New Roman" w:cs="Times New Roman"/>
          <w:szCs w:val="28"/>
          <w:lang w:val="en-US"/>
        </w:rPr>
        <w:t xml:space="preserve">9.1. </w:t>
      </w:r>
      <w:proofErr w:type="spellStart"/>
      <w:r w:rsidRPr="007518AB">
        <w:rPr>
          <w:rFonts w:eastAsia="Times New Roman" w:cs="Times New Roman"/>
          <w:szCs w:val="28"/>
          <w:lang w:val="ro-RO"/>
        </w:rPr>
        <w:t>Vehime</w:t>
      </w:r>
      <w:proofErr w:type="spellEnd"/>
      <w:r w:rsidRPr="007518AB">
        <w:rPr>
          <w:rFonts w:eastAsia="Times New Roman" w:cs="Times New Roman"/>
          <w:szCs w:val="28"/>
          <w:lang w:val="ro-RO"/>
        </w:rPr>
        <w:t xml:space="preserve"> în funcție de judecător</w:t>
      </w:r>
      <w:r w:rsidRPr="007518AB">
        <w:rPr>
          <w:rFonts w:eastAsia="Times New Roman" w:cs="Times New Roman"/>
          <w:szCs w:val="28"/>
          <w:lang w:val="en-US"/>
        </w:rPr>
        <w:t xml:space="preserve"> </w:t>
      </w:r>
      <w:r w:rsidRPr="007518AB">
        <w:rPr>
          <w:szCs w:val="28"/>
          <w:lang w:val="en-US"/>
        </w:rPr>
        <w:t>d-</w:t>
      </w:r>
      <w:proofErr w:type="spellStart"/>
      <w:r w:rsidRPr="007518AB">
        <w:rPr>
          <w:szCs w:val="28"/>
          <w:lang w:val="en-US"/>
        </w:rPr>
        <w:t>na</w:t>
      </w:r>
      <w:proofErr w:type="spellEnd"/>
      <w:r w:rsidRPr="007518AB">
        <w:rPr>
          <w:szCs w:val="28"/>
          <w:lang w:val="en-US"/>
        </w:rPr>
        <w:t xml:space="preserve"> </w:t>
      </w:r>
      <w:proofErr w:type="spellStart"/>
      <w:r w:rsidRPr="007518AB">
        <w:rPr>
          <w:lang w:val="ro-RO"/>
        </w:rPr>
        <w:t>D</w:t>
      </w:r>
      <w:r w:rsidR="0054788D" w:rsidRPr="007518AB">
        <w:rPr>
          <w:lang w:val="ro-RO"/>
        </w:rPr>
        <w:t>.</w:t>
      </w:r>
      <w:r w:rsidRPr="007518AB">
        <w:rPr>
          <w:lang w:val="ro-RO"/>
        </w:rPr>
        <w:t>Guțu</w:t>
      </w:r>
      <w:proofErr w:type="spellEnd"/>
      <w:r w:rsidRPr="007518AB">
        <w:rPr>
          <w:rFonts w:eastAsia="Times New Roman" w:cs="Times New Roman"/>
          <w:szCs w:val="28"/>
          <w:lang w:val="en-US"/>
        </w:rPr>
        <w:t xml:space="preserve"> </w:t>
      </w:r>
      <w:r w:rsidRPr="007518AB">
        <w:rPr>
          <w:szCs w:val="28"/>
          <w:lang w:val="ro-RO"/>
        </w:rPr>
        <w:t xml:space="preserve">constituie </w:t>
      </w:r>
      <w:r w:rsidRPr="007518AB">
        <w:rPr>
          <w:szCs w:val="28"/>
          <w:lang w:val="en-US"/>
        </w:rPr>
        <w:t>12</w:t>
      </w:r>
      <w:r w:rsidRPr="007518AB">
        <w:rPr>
          <w:szCs w:val="28"/>
          <w:lang w:val="ro-RO"/>
        </w:rPr>
        <w:t xml:space="preserve"> ani și </w:t>
      </w:r>
      <w:r w:rsidRPr="007518AB">
        <w:rPr>
          <w:szCs w:val="28"/>
          <w:lang w:val="en-US"/>
        </w:rPr>
        <w:t xml:space="preserve">6 </w:t>
      </w:r>
      <w:r w:rsidRPr="007518AB">
        <w:rPr>
          <w:szCs w:val="28"/>
          <w:lang w:val="ro-RO"/>
        </w:rPr>
        <w:t>luni</w:t>
      </w:r>
      <w:r w:rsidRPr="007518AB">
        <w:rPr>
          <w:szCs w:val="28"/>
          <w:lang w:val="en-US"/>
        </w:rPr>
        <w:t>.</w:t>
      </w:r>
    </w:p>
    <w:p w14:paraId="2734C70A" w14:textId="77777777" w:rsidR="000F505F" w:rsidRDefault="000F505F" w:rsidP="000F505F">
      <w:pPr>
        <w:rPr>
          <w:lang w:val="en-US"/>
        </w:rPr>
      </w:pPr>
    </w:p>
    <w:p w14:paraId="2EC48D18" w14:textId="77777777" w:rsidR="000F505F" w:rsidRDefault="000F505F" w:rsidP="000F505F">
      <w:pPr>
        <w:rPr>
          <w:lang w:val="en-US"/>
        </w:rPr>
      </w:pPr>
    </w:p>
    <w:p w14:paraId="4565AFFB" w14:textId="77777777" w:rsidR="000F505F" w:rsidRDefault="000F505F" w:rsidP="000F505F">
      <w:pPr>
        <w:rPr>
          <w:lang w:val="en-US"/>
        </w:rPr>
      </w:pPr>
    </w:p>
    <w:p w14:paraId="691CF6FD" w14:textId="77777777" w:rsidR="000F505F" w:rsidRDefault="000F505F" w:rsidP="000F505F">
      <w:pPr>
        <w:rPr>
          <w:lang w:val="en-US"/>
        </w:rPr>
      </w:pPr>
    </w:p>
    <w:p w14:paraId="173C3AB4" w14:textId="77777777" w:rsidR="000F505F" w:rsidRDefault="000F505F" w:rsidP="000F505F">
      <w:pPr>
        <w:rPr>
          <w:lang w:val="en-US"/>
        </w:rPr>
      </w:pPr>
    </w:p>
    <w:p w14:paraId="7CA4C95A" w14:textId="77777777" w:rsidR="000F505F" w:rsidRDefault="000F505F" w:rsidP="000F505F">
      <w:pPr>
        <w:rPr>
          <w:lang w:val="en-US"/>
        </w:rPr>
      </w:pPr>
    </w:p>
    <w:p w14:paraId="58CD8A37" w14:textId="77777777" w:rsidR="000F505F" w:rsidRDefault="000F505F" w:rsidP="000F505F">
      <w:pPr>
        <w:rPr>
          <w:lang w:val="en-US"/>
        </w:rPr>
      </w:pPr>
    </w:p>
    <w:p w14:paraId="603C3805" w14:textId="77777777" w:rsidR="000F505F" w:rsidRPr="003128FC" w:rsidRDefault="000F505F" w:rsidP="000F505F">
      <w:pPr>
        <w:rPr>
          <w:rFonts w:eastAsia="Times New Roman" w:cs="Times New Roman"/>
          <w:b/>
          <w:szCs w:val="32"/>
          <w:lang w:val="en-US" w:eastAsia="ru-RU"/>
        </w:rPr>
      </w:pPr>
    </w:p>
    <w:p w14:paraId="013E0212" w14:textId="77777777" w:rsidR="000F505F" w:rsidRPr="001A01AF" w:rsidRDefault="000F505F" w:rsidP="000F505F">
      <w:pPr>
        <w:rPr>
          <w:rFonts w:eastAsia="Times New Roman" w:cs="Times New Roman"/>
          <w:b/>
          <w:szCs w:val="32"/>
          <w:lang w:val="en-US" w:eastAsia="ru-RU"/>
        </w:rPr>
      </w:pPr>
    </w:p>
    <w:p w14:paraId="42E20F62" w14:textId="77777777" w:rsidR="000F505F" w:rsidRPr="00EB6142" w:rsidRDefault="000F505F" w:rsidP="000F505F">
      <w:pPr>
        <w:jc w:val="center"/>
        <w:rPr>
          <w:rFonts w:eastAsia="Times New Roman" w:cs="Times New Roman"/>
          <w:b/>
          <w:szCs w:val="32"/>
          <w:lang w:val="en-US" w:eastAsia="ru-RU"/>
        </w:rPr>
      </w:pPr>
    </w:p>
    <w:p w14:paraId="7574E7D5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20EEDBC1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06713AE2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7A217DCD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71E4117D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557FD787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247C3E45" w14:textId="77777777" w:rsidR="000F505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4D6DA9F1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bookmarkStart w:id="5" w:name="_Hlk29973909"/>
      <w:r w:rsidRPr="001A01AF">
        <w:rPr>
          <w:rFonts w:eastAsia="Times New Roman" w:cs="Times New Roman"/>
          <w:b/>
          <w:szCs w:val="32"/>
          <w:lang w:val="ro-RO" w:eastAsia="ru-RU"/>
        </w:rPr>
        <w:lastRenderedPageBreak/>
        <w:t xml:space="preserve">N O T </w:t>
      </w:r>
      <w:r w:rsidRPr="001A01AF">
        <w:rPr>
          <w:rFonts w:eastAsia="Times New Roman" w:cs="Times New Roman"/>
          <w:b/>
          <w:szCs w:val="32"/>
          <w:lang w:eastAsia="ru-RU"/>
        </w:rPr>
        <w:t>А</w:t>
      </w:r>
      <w:r w:rsidRPr="001A01AF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031D6A55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b/>
          <w:szCs w:val="32"/>
          <w:lang w:val="ro-RO" w:eastAsia="ru-RU"/>
        </w:rPr>
        <w:t xml:space="preserve">privind efectuarea  actului de </w:t>
      </w:r>
      <w:proofErr w:type="spellStart"/>
      <w:r w:rsidRPr="001A01AF">
        <w:rPr>
          <w:rFonts w:eastAsia="Times New Roman" w:cs="Times New Roman"/>
          <w:b/>
          <w:szCs w:val="32"/>
          <w:lang w:val="ro-RO" w:eastAsia="ru-RU"/>
        </w:rPr>
        <w:t>justiţie</w:t>
      </w:r>
      <w:proofErr w:type="spellEnd"/>
      <w:r w:rsidRPr="001A01AF">
        <w:rPr>
          <w:rFonts w:eastAsia="Times New Roman" w:cs="Times New Roman"/>
          <w:b/>
          <w:szCs w:val="32"/>
          <w:lang w:val="ro-RO" w:eastAsia="ru-RU"/>
        </w:rPr>
        <w:t xml:space="preserve"> în </w:t>
      </w:r>
      <w:proofErr w:type="spellStart"/>
      <w:r w:rsidRPr="001A01AF">
        <w:rPr>
          <w:rFonts w:eastAsia="Times New Roman" w:cs="Times New Roman"/>
          <w:b/>
          <w:szCs w:val="32"/>
          <w:lang w:val="ro-RO" w:eastAsia="ru-RU"/>
        </w:rPr>
        <w:t>instanţa</w:t>
      </w:r>
      <w:proofErr w:type="spellEnd"/>
      <w:r w:rsidRPr="001A01AF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1A84E1F3" w14:textId="1C2E2A96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u w:val="single"/>
          <w:lang w:val="ro-RO" w:eastAsia="ru-RU"/>
        </w:rPr>
      </w:pP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judecătoria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 Comrat Sediul Central</w:t>
      </w: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 pe perioada </w:t>
      </w:r>
      <w:r w:rsidRPr="009542A6">
        <w:rPr>
          <w:rFonts w:eastAsia="Times New Roman" w:cs="Times New Roman"/>
          <w:b/>
          <w:szCs w:val="32"/>
          <w:u w:val="single"/>
          <w:lang w:val="ro-RO" w:eastAsia="ru-RU"/>
        </w:rPr>
        <w:t>anului 201</w:t>
      </w:r>
      <w:r w:rsidRPr="009542A6">
        <w:rPr>
          <w:rFonts w:eastAsia="Times New Roman" w:cs="Times New Roman"/>
          <w:b/>
          <w:szCs w:val="32"/>
          <w:u w:val="single"/>
          <w:lang w:val="en-US" w:eastAsia="ru-RU"/>
        </w:rPr>
        <w:t xml:space="preserve">9   </w:t>
      </w:r>
    </w:p>
    <w:p w14:paraId="11CC8646" w14:textId="77777777" w:rsidR="000F505F" w:rsidRPr="003128FC" w:rsidRDefault="000F505F" w:rsidP="000F505F">
      <w:pPr>
        <w:jc w:val="both"/>
        <w:rPr>
          <w:rFonts w:eastAsia="Times New Roman" w:cs="Times New Roman"/>
          <w:szCs w:val="28"/>
          <w:lang w:val="en-US"/>
        </w:rPr>
      </w:pPr>
    </w:p>
    <w:p w14:paraId="56CF698A" w14:textId="77777777" w:rsidR="00B11817" w:rsidRDefault="000F505F" w:rsidP="000F505F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en-US" w:eastAsia="ru-RU"/>
        </w:rPr>
        <w:t>Din</w:t>
      </w:r>
      <w:r w:rsidRPr="001A01AF">
        <w:rPr>
          <w:rFonts w:eastAsia="Times New Roman" w:cs="Times New Roman"/>
          <w:szCs w:val="28"/>
          <w:lang w:val="ro-RO" w:eastAsia="ru-RU"/>
        </w:rPr>
        <w:t xml:space="preserve"> 01.01.201</w:t>
      </w:r>
      <w:r w:rsidRPr="00AA69FF">
        <w:rPr>
          <w:rFonts w:eastAsia="Times New Roman" w:cs="Times New Roman"/>
          <w:szCs w:val="28"/>
          <w:lang w:val="en-US" w:eastAsia="ru-RU"/>
        </w:rPr>
        <w:t>9</w:t>
      </w:r>
      <w:r w:rsidR="00B11817" w:rsidRPr="00B11817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B11817">
        <w:rPr>
          <w:rFonts w:eastAsia="Times New Roman" w:cs="Times New Roman"/>
          <w:szCs w:val="28"/>
          <w:lang w:val="ro-RO" w:eastAsia="ru-RU"/>
        </w:rPr>
        <w:t>pînă</w:t>
      </w:r>
      <w:proofErr w:type="spellEnd"/>
      <w:r w:rsidR="00B11817">
        <w:rPr>
          <w:rFonts w:eastAsia="Times New Roman" w:cs="Times New Roman"/>
          <w:szCs w:val="28"/>
          <w:lang w:val="ro-RO" w:eastAsia="ru-RU"/>
        </w:rPr>
        <w:t xml:space="preserve"> pe data de 13.12.2019</w:t>
      </w:r>
      <w:r w:rsidRPr="001A01AF">
        <w:rPr>
          <w:rFonts w:eastAsia="Times New Roman" w:cs="Times New Roman"/>
          <w:szCs w:val="28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Judecătoria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Comrat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sediul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central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loc de </w:t>
      </w:r>
      <w:r w:rsidRPr="001A01AF">
        <w:rPr>
          <w:rFonts w:eastAsia="Times New Roman" w:cs="Times New Roman"/>
          <w:b/>
          <w:szCs w:val="28"/>
          <w:lang w:val="en-US" w:eastAsia="ru-RU"/>
        </w:rPr>
        <w:t xml:space="preserve">5 </w:t>
      </w:r>
      <w:proofErr w:type="spellStart"/>
      <w:r w:rsidRPr="001A01AF">
        <w:rPr>
          <w:rFonts w:eastAsia="Times New Roman" w:cs="Times New Roman"/>
          <w:b/>
          <w:szCs w:val="28"/>
          <w:lang w:val="en-US" w:eastAsia="ru-RU"/>
        </w:rPr>
        <w:t>judecători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stabiliți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activau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doar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r w:rsidR="00B11817">
        <w:rPr>
          <w:rFonts w:eastAsia="Times New Roman" w:cs="Times New Roman"/>
          <w:b/>
          <w:szCs w:val="28"/>
          <w:lang w:val="en-US" w:eastAsia="ru-RU"/>
        </w:rPr>
        <w:t>2</w:t>
      </w:r>
      <w:r w:rsidRPr="001A01AF">
        <w:rPr>
          <w:rFonts w:eastAsia="Times New Roman" w:cs="Times New Roman"/>
          <w:b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b/>
          <w:szCs w:val="28"/>
          <w:lang w:val="en-US" w:eastAsia="ru-RU"/>
        </w:rPr>
        <w:t>judecători</w:t>
      </w:r>
      <w:proofErr w:type="spellEnd"/>
      <w:r w:rsidRPr="004C796A">
        <w:rPr>
          <w:rFonts w:eastAsia="Times New Roman" w:cs="Times New Roman"/>
          <w:szCs w:val="28"/>
          <w:lang w:val="en-US"/>
        </w:rPr>
        <w:t xml:space="preserve"> </w:t>
      </w:r>
      <w:r w:rsidRPr="001A01AF">
        <w:rPr>
          <w:rFonts w:eastAsia="Times New Roman" w:cs="Times New Roman"/>
          <w:szCs w:val="28"/>
          <w:lang w:val="ro-RO" w:eastAsia="ru-RU"/>
        </w:rPr>
        <w:t xml:space="preserve">– d-l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Vasilii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Hrapacov</w:t>
      </w:r>
      <w:proofErr w:type="spellEnd"/>
      <w:r w:rsidR="00964B70">
        <w:rPr>
          <w:rFonts w:eastAsia="Times New Roman" w:cs="Times New Roman"/>
          <w:szCs w:val="28"/>
          <w:lang w:val="ro-RO" w:eastAsia="ru-RU"/>
        </w:rPr>
        <w:t>,</w:t>
      </w:r>
      <w:r w:rsidRPr="00DE48A1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28"/>
          <w:lang w:val="ro-RO" w:eastAsia="ru-RU"/>
        </w:rPr>
        <w:t xml:space="preserve">d-l Valerii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Hudoba</w:t>
      </w:r>
      <w:proofErr w:type="spellEnd"/>
    </w:p>
    <w:p w14:paraId="0710EFC7" w14:textId="292AE0EE" w:rsidR="00B11817" w:rsidRPr="00B11817" w:rsidRDefault="00B11817" w:rsidP="00B11817">
      <w:pPr>
        <w:ind w:firstLine="567"/>
        <w:jc w:val="both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ro-RO" w:eastAsia="ru-RU"/>
        </w:rPr>
        <w:t xml:space="preserve">Iar </w:t>
      </w:r>
      <w:proofErr w:type="spellStart"/>
      <w:r>
        <w:rPr>
          <w:rFonts w:eastAsia="Times New Roman" w:cs="Times New Roman"/>
          <w:szCs w:val="28"/>
          <w:lang w:val="ro-RO" w:eastAsia="ru-RU"/>
        </w:rPr>
        <w:t>începînd</w:t>
      </w:r>
      <w:proofErr w:type="spellEnd"/>
      <w:r>
        <w:rPr>
          <w:rFonts w:eastAsia="Times New Roman" w:cs="Times New Roman"/>
          <w:szCs w:val="28"/>
          <w:lang w:val="ro-RO" w:eastAsia="ru-RU"/>
        </w:rPr>
        <w:t xml:space="preserve"> din data de 13.12.2019 la judecătoria Comrat, în baza</w:t>
      </w:r>
      <w:r w:rsidRPr="00B11817">
        <w:rPr>
          <w:lang w:val="ro-RO"/>
        </w:rPr>
        <w:t xml:space="preserve"> </w:t>
      </w:r>
      <w:r w:rsidRPr="00CF7D0D">
        <w:rPr>
          <w:lang w:val="ro-RO"/>
        </w:rPr>
        <w:t>Decretul</w:t>
      </w:r>
      <w:r>
        <w:rPr>
          <w:lang w:val="ro-RO"/>
        </w:rPr>
        <w:t>ui</w:t>
      </w:r>
      <w:r w:rsidRPr="00CF7D0D">
        <w:rPr>
          <w:lang w:val="ro-RO"/>
        </w:rPr>
        <w:t xml:space="preserve"> Președintelui al </w:t>
      </w:r>
      <w:proofErr w:type="spellStart"/>
      <w:r w:rsidRPr="00CF7D0D">
        <w:rPr>
          <w:lang w:val="ro-RO"/>
        </w:rPr>
        <w:t>R.Moldova</w:t>
      </w:r>
      <w:proofErr w:type="spellEnd"/>
      <w:r w:rsidRPr="00CF7D0D">
        <w:rPr>
          <w:lang w:val="ro-RO"/>
        </w:rPr>
        <w:t>, a</w:t>
      </w:r>
      <w:r w:rsidR="00964B70" w:rsidRPr="00DE48A1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început</w:t>
      </w:r>
      <w:proofErr w:type="spellEnd"/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să</w:t>
      </w:r>
      <w:proofErr w:type="spellEnd"/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activeze</w:t>
      </w:r>
      <w:proofErr w:type="spellEnd"/>
      <w:r>
        <w:rPr>
          <w:rFonts w:eastAsia="Times New Roman" w:cs="Times New Roman"/>
          <w:szCs w:val="28"/>
          <w:lang w:val="en-US" w:eastAsia="ru-RU"/>
        </w:rPr>
        <w:t xml:space="preserve"> </w:t>
      </w:r>
      <w:r w:rsidR="00964B70">
        <w:rPr>
          <w:rFonts w:eastAsia="Times New Roman" w:cs="Times New Roman"/>
          <w:szCs w:val="28"/>
          <w:lang w:val="ro-RO" w:eastAsia="ru-RU"/>
        </w:rPr>
        <w:t>și</w:t>
      </w:r>
      <w:r>
        <w:rPr>
          <w:rFonts w:eastAsia="Times New Roman" w:cs="Times New Roman"/>
          <w:szCs w:val="28"/>
          <w:lang w:val="ro-RO" w:eastAsia="ru-RU"/>
        </w:rPr>
        <w:t xml:space="preserve"> judecătorul</w:t>
      </w:r>
      <w:r w:rsidR="00EB4F3C" w:rsidRPr="00EB4F3C">
        <w:rPr>
          <w:lang w:val="ro-RO"/>
        </w:rPr>
        <w:t xml:space="preserve"> </w:t>
      </w:r>
      <w:r w:rsidR="00EB4F3C">
        <w:rPr>
          <w:lang w:val="ro-RO"/>
        </w:rPr>
        <w:t>Denis Guțu</w:t>
      </w:r>
      <w:r w:rsidR="000F505F" w:rsidRPr="001A01AF">
        <w:rPr>
          <w:rFonts w:eastAsia="Times New Roman" w:cs="Times New Roman"/>
          <w:szCs w:val="28"/>
          <w:lang w:val="en-US"/>
        </w:rPr>
        <w:t xml:space="preserve">. </w:t>
      </w:r>
    </w:p>
    <w:p w14:paraId="581C667C" w14:textId="1CFC6D53" w:rsidR="000F505F" w:rsidRPr="00190D5B" w:rsidRDefault="000F505F" w:rsidP="000F505F">
      <w:pPr>
        <w:ind w:firstLine="567"/>
        <w:jc w:val="both"/>
        <w:rPr>
          <w:szCs w:val="28"/>
          <w:lang w:val="en-US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 w:rsidR="00EB4F3C">
        <w:rPr>
          <w:rFonts w:eastAsia="Times New Roman" w:cs="Times New Roman"/>
          <w:szCs w:val="28"/>
          <w:lang w:val="ro-RO" w:eastAsia="ru-RU"/>
        </w:rPr>
        <w:t>19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instanță a constituit 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307 </w:t>
      </w:r>
      <w:r w:rsidRPr="00237373">
        <w:rPr>
          <w:rFonts w:eastAsia="Times New Roman" w:cs="Times New Roman"/>
          <w:szCs w:val="32"/>
          <w:lang w:val="ro-RO" w:eastAsia="ru-RU"/>
        </w:rPr>
        <w:t xml:space="preserve">dosare penale, 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554 </w:t>
      </w:r>
      <w:r w:rsidRPr="00237373">
        <w:rPr>
          <w:rFonts w:eastAsia="Times New Roman" w:cs="Times New Roman"/>
          <w:szCs w:val="32"/>
          <w:lang w:val="ro-RO" w:eastAsia="ru-RU"/>
        </w:rPr>
        <w:t xml:space="preserve">dosare civile, </w:t>
      </w:r>
      <w:r w:rsidRPr="00237373">
        <w:rPr>
          <w:rFonts w:eastAsia="Times New Roman" w:cs="Times New Roman"/>
          <w:b/>
          <w:szCs w:val="32"/>
          <w:lang w:val="ro-RO" w:eastAsia="ru-RU"/>
        </w:rPr>
        <w:t>7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civile în ordine de revizuire, 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133 </w:t>
      </w:r>
      <w:r w:rsidRPr="00237373">
        <w:rPr>
          <w:rFonts w:eastAsia="Times New Roman" w:cs="Times New Roman"/>
          <w:szCs w:val="32"/>
          <w:lang w:val="ro-RO" w:eastAsia="ru-RU"/>
        </w:rPr>
        <w:t xml:space="preserve">dosare de </w:t>
      </w:r>
      <w:proofErr w:type="spellStart"/>
      <w:r w:rsidRPr="00237373">
        <w:rPr>
          <w:rFonts w:eastAsia="Times New Roman" w:cs="Times New Roman"/>
          <w:szCs w:val="32"/>
          <w:lang w:val="ro-RO" w:eastAsia="ru-RU"/>
        </w:rPr>
        <w:t>contecios</w:t>
      </w:r>
      <w:proofErr w:type="spellEnd"/>
      <w:r w:rsidRPr="00237373">
        <w:rPr>
          <w:rFonts w:eastAsia="Times New Roman" w:cs="Times New Roman"/>
          <w:szCs w:val="32"/>
          <w:lang w:val="ro-RO" w:eastAsia="ru-RU"/>
        </w:rPr>
        <w:t xml:space="preserve"> administrativ,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 51</w:t>
      </w:r>
      <w:r w:rsidRPr="00237373">
        <w:rPr>
          <w:rFonts w:eastAsia="Times New Roman" w:cs="Times New Roman"/>
          <w:szCs w:val="32"/>
          <w:lang w:val="ro-RO" w:eastAsia="ru-RU"/>
        </w:rPr>
        <w:t xml:space="preserve"> materiale demersuri ale executorului judecătoresc, </w:t>
      </w:r>
      <w:r w:rsidRPr="00237373">
        <w:rPr>
          <w:rFonts w:eastAsia="Times New Roman" w:cs="Times New Roman"/>
          <w:b/>
          <w:bCs/>
          <w:szCs w:val="32"/>
          <w:lang w:val="ro-RO" w:eastAsia="ru-RU"/>
        </w:rPr>
        <w:t>89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economice, </w:t>
      </w:r>
      <w:r w:rsidRPr="00237373">
        <w:rPr>
          <w:rFonts w:eastAsia="Times New Roman" w:cs="Times New Roman"/>
          <w:b/>
          <w:bCs/>
          <w:szCs w:val="32"/>
          <w:lang w:val="ro-RO" w:eastAsia="ru-RU"/>
        </w:rPr>
        <w:t>6</w:t>
      </w:r>
      <w:r w:rsidRPr="00237373">
        <w:rPr>
          <w:rFonts w:eastAsia="Times New Roman" w:cs="Times New Roman"/>
          <w:szCs w:val="32"/>
          <w:lang w:val="ro-RO" w:eastAsia="ru-RU"/>
        </w:rPr>
        <w:t xml:space="preserve"> </w:t>
      </w:r>
      <w:proofErr w:type="spellStart"/>
      <w:r w:rsidRPr="00237373">
        <w:rPr>
          <w:szCs w:val="28"/>
          <w:lang w:val="en-US"/>
        </w:rPr>
        <w:t>materiale</w:t>
      </w:r>
      <w:proofErr w:type="spellEnd"/>
      <w:r w:rsidRPr="00237373">
        <w:rPr>
          <w:szCs w:val="28"/>
          <w:lang w:val="en-US"/>
        </w:rPr>
        <w:t xml:space="preserve"> cu </w:t>
      </w:r>
      <w:proofErr w:type="spellStart"/>
      <w:r w:rsidRPr="00237373">
        <w:rPr>
          <w:szCs w:val="28"/>
          <w:lang w:val="en-US"/>
        </w:rPr>
        <w:t>privire</w:t>
      </w:r>
      <w:proofErr w:type="spellEnd"/>
      <w:r w:rsidRPr="00237373">
        <w:rPr>
          <w:szCs w:val="28"/>
          <w:lang w:val="en-US"/>
        </w:rPr>
        <w:t xml:space="preserve"> la </w:t>
      </w:r>
      <w:proofErr w:type="spellStart"/>
      <w:r w:rsidRPr="00237373">
        <w:rPr>
          <w:szCs w:val="28"/>
          <w:lang w:val="en-US"/>
        </w:rPr>
        <w:t>executarea</w:t>
      </w:r>
      <w:proofErr w:type="spellEnd"/>
      <w:r w:rsidRPr="00237373">
        <w:rPr>
          <w:szCs w:val="28"/>
          <w:lang w:val="en-US"/>
        </w:rPr>
        <w:t xml:space="preserve"> </w:t>
      </w:r>
      <w:proofErr w:type="spellStart"/>
      <w:r w:rsidRPr="00237373">
        <w:rPr>
          <w:szCs w:val="28"/>
          <w:lang w:val="en-US"/>
        </w:rPr>
        <w:t>comisiilor</w:t>
      </w:r>
      <w:proofErr w:type="spellEnd"/>
      <w:r w:rsidRPr="00237373">
        <w:rPr>
          <w:szCs w:val="28"/>
          <w:lang w:val="en-US"/>
        </w:rPr>
        <w:t xml:space="preserve"> </w:t>
      </w:r>
      <w:proofErr w:type="spellStart"/>
      <w:r w:rsidRPr="00237373">
        <w:rPr>
          <w:szCs w:val="28"/>
          <w:lang w:val="en-US"/>
        </w:rPr>
        <w:t>rogatorii</w:t>
      </w:r>
      <w:proofErr w:type="spellEnd"/>
      <w:r w:rsidRPr="00237373">
        <w:rPr>
          <w:szCs w:val="28"/>
          <w:lang w:val="en-US"/>
        </w:rPr>
        <w:t xml:space="preserve"> ale </w:t>
      </w:r>
      <w:proofErr w:type="spellStart"/>
      <w:r w:rsidRPr="00237373">
        <w:rPr>
          <w:szCs w:val="28"/>
          <w:lang w:val="en-US"/>
        </w:rPr>
        <w:t>statelor</w:t>
      </w:r>
      <w:proofErr w:type="spellEnd"/>
      <w:r w:rsidRPr="00237373">
        <w:rPr>
          <w:szCs w:val="28"/>
          <w:lang w:val="en-US"/>
        </w:rPr>
        <w:t xml:space="preserve">  </w:t>
      </w:r>
      <w:proofErr w:type="spellStart"/>
      <w:r w:rsidRPr="00237373">
        <w:rPr>
          <w:szCs w:val="28"/>
          <w:lang w:val="en-US"/>
        </w:rPr>
        <w:t>străine</w:t>
      </w:r>
      <w:proofErr w:type="spellEnd"/>
      <w:r w:rsidRPr="00237373">
        <w:rPr>
          <w:rFonts w:eastAsia="Times New Roman" w:cs="Times New Roman"/>
          <w:szCs w:val="32"/>
          <w:lang w:val="ro-RO" w:eastAsia="ru-RU"/>
        </w:rPr>
        <w:t xml:space="preserve"> </w:t>
      </w:r>
      <w:r w:rsidRPr="00237373">
        <w:rPr>
          <w:rFonts w:eastAsia="Times New Roman" w:cs="Times New Roman"/>
          <w:b/>
          <w:szCs w:val="32"/>
          <w:lang w:val="en-US" w:eastAsia="ru-RU"/>
        </w:rPr>
        <w:t>235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contravenționale</w:t>
      </w:r>
      <w:r w:rsidRPr="00237373">
        <w:rPr>
          <w:rFonts w:eastAsia="Times New Roman" w:cs="Times New Roman"/>
          <w:szCs w:val="32"/>
          <w:lang w:val="en-US" w:eastAsia="ru-RU"/>
        </w:rPr>
        <w:t xml:space="preserve">, </w:t>
      </w:r>
      <w:r w:rsidRPr="00237373">
        <w:rPr>
          <w:rFonts w:eastAsia="Times New Roman" w:cs="Times New Roman"/>
          <w:b/>
          <w:color w:val="000000" w:themeColor="text1"/>
          <w:szCs w:val="32"/>
          <w:lang w:val="en-US" w:eastAsia="ru-RU"/>
        </w:rPr>
        <w:t>11</w:t>
      </w:r>
      <w:r w:rsidRPr="00237373">
        <w:rPr>
          <w:rFonts w:eastAsia="Times New Roman" w:cs="Times New Roman"/>
          <w:szCs w:val="32"/>
          <w:lang w:val="ro-RO" w:eastAsia="ru-RU"/>
        </w:rPr>
        <w:t xml:space="preserve"> materiale în ordinea </w:t>
      </w:r>
      <w:proofErr w:type="spellStart"/>
      <w:r w:rsidRPr="00237373">
        <w:rPr>
          <w:rFonts w:eastAsia="Times New Roman" w:cs="Times New Roman"/>
          <w:szCs w:val="32"/>
          <w:lang w:val="ro-RO" w:eastAsia="ru-RU"/>
        </w:rPr>
        <w:t>art</w:t>
      </w:r>
      <w:proofErr w:type="spellEnd"/>
      <w:r w:rsidRPr="00237373">
        <w:rPr>
          <w:rFonts w:eastAsia="Times New Roman" w:cs="Times New Roman"/>
          <w:szCs w:val="32"/>
          <w:lang w:val="ro-RO" w:eastAsia="ru-RU"/>
        </w:rPr>
        <w:t xml:space="preserve"> </w:t>
      </w:r>
      <w:r w:rsidRPr="00237373">
        <w:rPr>
          <w:rFonts w:eastAsia="Times New Roman" w:cs="Times New Roman"/>
          <w:szCs w:val="28"/>
          <w:lang w:val="ro-RO" w:eastAsia="ru-RU"/>
        </w:rPr>
        <w:t>art. 300-306, 308 CPP RM</w:t>
      </w:r>
      <w:r w:rsidRPr="00237373">
        <w:rPr>
          <w:rFonts w:eastAsia="Times New Roman" w:cs="Times New Roman"/>
          <w:szCs w:val="32"/>
          <w:lang w:val="ro-RO" w:eastAsia="ru-RU"/>
        </w:rPr>
        <w:t xml:space="preserve">, </w:t>
      </w:r>
      <w:r w:rsidRPr="00237373">
        <w:rPr>
          <w:rFonts w:eastAsia="Times New Roman" w:cs="Times New Roman"/>
          <w:b/>
          <w:szCs w:val="32"/>
          <w:lang w:val="ro-RO" w:eastAsia="ru-RU"/>
        </w:rPr>
        <w:t xml:space="preserve">21 </w:t>
      </w:r>
      <w:r w:rsidRPr="00237373">
        <w:rPr>
          <w:rFonts w:eastAsia="Times New Roman" w:cs="Times New Roman"/>
          <w:szCs w:val="32"/>
          <w:lang w:val="ro-RO" w:eastAsia="ru-RU"/>
        </w:rPr>
        <w:t xml:space="preserve">materiale în ordinea </w:t>
      </w:r>
      <w:proofErr w:type="spellStart"/>
      <w:r w:rsidRPr="00237373">
        <w:rPr>
          <w:rFonts w:eastAsia="Times New Roman" w:cs="Times New Roman"/>
          <w:szCs w:val="32"/>
          <w:lang w:val="ro-RO" w:eastAsia="ru-RU"/>
        </w:rPr>
        <w:t>art.art</w:t>
      </w:r>
      <w:proofErr w:type="spellEnd"/>
      <w:r w:rsidRPr="00237373">
        <w:rPr>
          <w:rFonts w:eastAsia="Times New Roman" w:cs="Times New Roman"/>
          <w:szCs w:val="32"/>
          <w:lang w:val="ro-RO" w:eastAsia="ru-RU"/>
        </w:rPr>
        <w:t xml:space="preserve">. 298-299, 313 CPP RM total </w:t>
      </w:r>
      <w:r w:rsidRPr="00237373">
        <w:rPr>
          <w:rFonts w:eastAsia="Times New Roman" w:cs="Times New Roman"/>
          <w:b/>
          <w:bCs/>
          <w:szCs w:val="32"/>
          <w:lang w:val="ro-RO" w:eastAsia="ru-RU"/>
        </w:rPr>
        <w:t>1414</w:t>
      </w:r>
      <w:r w:rsidRPr="00237373">
        <w:rPr>
          <w:rFonts w:eastAsia="Times New Roman" w:cs="Times New Roman"/>
          <w:szCs w:val="32"/>
          <w:lang w:val="ro-RO" w:eastAsia="ru-RU"/>
        </w:rPr>
        <w:t xml:space="preserve"> dosare și materiale</w:t>
      </w:r>
      <w:r w:rsidRPr="00237373">
        <w:rPr>
          <w:szCs w:val="28"/>
          <w:lang w:val="en-US"/>
        </w:rPr>
        <w:t>.</w:t>
      </w:r>
      <w:r w:rsidRPr="00190D5B">
        <w:rPr>
          <w:szCs w:val="28"/>
          <w:lang w:val="en-US"/>
        </w:rPr>
        <w:t xml:space="preserve">   </w:t>
      </w:r>
    </w:p>
    <w:p w14:paraId="549482E1" w14:textId="3CCFC137" w:rsidR="000F505F" w:rsidRPr="00B92E98" w:rsidRDefault="000F505F" w:rsidP="000F505F">
      <w:pPr>
        <w:ind w:firstLine="567"/>
        <w:jc w:val="both"/>
        <w:rPr>
          <w:szCs w:val="28"/>
          <w:lang w:val="en-US"/>
        </w:rPr>
      </w:pPr>
      <w:r w:rsidRPr="00237F4E">
        <w:rPr>
          <w:rFonts w:eastAsia="Times New Roman" w:cs="Times New Roman"/>
          <w:szCs w:val="28"/>
          <w:lang w:val="ro-RO" w:eastAsia="ru-RU"/>
        </w:rPr>
        <w:t>În perioada din 01 ianuarie 20</w:t>
      </w:r>
      <w:r w:rsidR="00732321">
        <w:rPr>
          <w:rFonts w:eastAsia="Times New Roman" w:cs="Times New Roman"/>
          <w:szCs w:val="28"/>
          <w:lang w:val="ro-RO" w:eastAsia="ru-RU"/>
        </w:rPr>
        <w:t>19</w:t>
      </w:r>
      <w:r w:rsidRPr="00237F4E">
        <w:rPr>
          <w:rFonts w:eastAsia="Times New Roman" w:cs="Times New Roman"/>
          <w:szCs w:val="28"/>
          <w:lang w:val="ro-RO" w:eastAsia="ru-RU"/>
        </w:rPr>
        <w:t xml:space="preserve"> </w:t>
      </w:r>
      <w:proofErr w:type="spellStart"/>
      <w:r w:rsidRPr="00237F4E">
        <w:rPr>
          <w:rFonts w:eastAsia="Times New Roman" w:cs="Times New Roman"/>
          <w:szCs w:val="28"/>
          <w:lang w:val="ro-RO" w:eastAsia="ru-RU"/>
        </w:rPr>
        <w:t>pînă</w:t>
      </w:r>
      <w:proofErr w:type="spellEnd"/>
      <w:r w:rsidRPr="00237F4E">
        <w:rPr>
          <w:rFonts w:eastAsia="Times New Roman" w:cs="Times New Roman"/>
          <w:szCs w:val="28"/>
          <w:lang w:val="ro-RO" w:eastAsia="ru-RU"/>
        </w:rPr>
        <w:t xml:space="preserve"> </w:t>
      </w:r>
      <w:r w:rsidR="00732321">
        <w:rPr>
          <w:rFonts w:eastAsia="Times New Roman" w:cs="Times New Roman"/>
          <w:szCs w:val="28"/>
          <w:lang w:val="en-US" w:eastAsia="ru-RU"/>
        </w:rPr>
        <w:t xml:space="preserve">31 </w:t>
      </w:r>
      <w:proofErr w:type="spellStart"/>
      <w:r w:rsidR="00732321">
        <w:rPr>
          <w:rFonts w:eastAsia="Times New Roman" w:cs="Times New Roman"/>
          <w:szCs w:val="28"/>
          <w:lang w:val="en-US" w:eastAsia="ru-RU"/>
        </w:rPr>
        <w:t>decembrie</w:t>
      </w:r>
      <w:proofErr w:type="spellEnd"/>
      <w:r w:rsidRPr="00237F4E">
        <w:rPr>
          <w:rFonts w:eastAsia="Times New Roman" w:cs="Times New Roman"/>
          <w:szCs w:val="28"/>
          <w:lang w:val="en-US" w:eastAsia="ru-RU"/>
        </w:rPr>
        <w:t xml:space="preserve"> 2019</w:t>
      </w:r>
      <w:r w:rsidRPr="00237F4E">
        <w:rPr>
          <w:rFonts w:eastAsia="Times New Roman" w:cs="Times New Roman"/>
          <w:szCs w:val="28"/>
          <w:lang w:val="ro-RO" w:eastAsia="ru-RU"/>
        </w:rPr>
        <w:t xml:space="preserve"> în instanța de judecată au fost înregistrate </w:t>
      </w:r>
      <w:r w:rsidR="00DB762A" w:rsidRPr="00910744">
        <w:rPr>
          <w:rFonts w:eastAsia="Times New Roman" w:cs="Times New Roman"/>
          <w:b/>
          <w:szCs w:val="28"/>
          <w:lang w:val="en-US" w:eastAsia="ru-RU"/>
        </w:rPr>
        <w:t>427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penale</w:t>
      </w:r>
      <w:r w:rsidRPr="00910744">
        <w:rPr>
          <w:rFonts w:eastAsia="Times New Roman" w:cs="Times New Roman"/>
          <w:szCs w:val="28"/>
          <w:lang w:val="ro-RO" w:eastAsia="ru-RU"/>
        </w:rPr>
        <w:t xml:space="preserve">, </w:t>
      </w:r>
      <w:r w:rsidR="00F52A20" w:rsidRPr="00910744">
        <w:rPr>
          <w:rFonts w:eastAsia="Times New Roman" w:cs="Times New Roman"/>
          <w:b/>
          <w:szCs w:val="28"/>
          <w:lang w:val="en-US" w:eastAsia="ru-RU"/>
        </w:rPr>
        <w:t>410</w:t>
      </w:r>
      <w:r w:rsidRPr="00910744">
        <w:rPr>
          <w:rFonts w:eastAsia="Times New Roman" w:cs="Times New Roman"/>
          <w:b/>
          <w:szCs w:val="28"/>
          <w:lang w:val="en-US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>dosare civile</w:t>
      </w:r>
      <w:r w:rsidRPr="00910744">
        <w:rPr>
          <w:rFonts w:eastAsia="Times New Roman" w:cs="Times New Roman"/>
          <w:szCs w:val="28"/>
          <w:lang w:val="ro-RO" w:eastAsia="ru-RU"/>
        </w:rPr>
        <w:t xml:space="preserve">, </w:t>
      </w:r>
      <w:r w:rsidR="00F52A20" w:rsidRPr="00910744">
        <w:rPr>
          <w:rFonts w:eastAsia="Times New Roman" w:cs="Times New Roman"/>
          <w:b/>
          <w:szCs w:val="32"/>
          <w:lang w:val="en-US" w:eastAsia="ru-RU"/>
        </w:rPr>
        <w:t>5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civile în ordine de revizuire, </w:t>
      </w:r>
      <w:r w:rsidR="00F52A20" w:rsidRPr="00910744">
        <w:rPr>
          <w:rFonts w:eastAsia="Times New Roman" w:cs="Times New Roman"/>
          <w:b/>
          <w:szCs w:val="32"/>
          <w:lang w:val="en-US" w:eastAsia="ru-RU"/>
        </w:rPr>
        <w:t>243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de </w:t>
      </w:r>
      <w:proofErr w:type="spellStart"/>
      <w:r w:rsidRPr="00910744">
        <w:rPr>
          <w:rFonts w:eastAsia="Times New Roman" w:cs="Times New Roman"/>
          <w:szCs w:val="32"/>
          <w:lang w:val="ro-RO" w:eastAsia="ru-RU"/>
        </w:rPr>
        <w:t>contecios</w:t>
      </w:r>
      <w:proofErr w:type="spellEnd"/>
      <w:r w:rsidRPr="00910744">
        <w:rPr>
          <w:rFonts w:eastAsia="Times New Roman" w:cs="Times New Roman"/>
          <w:szCs w:val="32"/>
          <w:lang w:val="ro-RO" w:eastAsia="ru-RU"/>
        </w:rPr>
        <w:t xml:space="preserve"> administrativ,</w:t>
      </w:r>
      <w:r w:rsidRPr="00910744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F52A20" w:rsidRPr="00910744">
        <w:rPr>
          <w:rFonts w:eastAsia="Times New Roman" w:cs="Times New Roman"/>
          <w:b/>
          <w:szCs w:val="32"/>
          <w:lang w:val="en-US" w:eastAsia="ru-RU"/>
        </w:rPr>
        <w:t>48</w:t>
      </w:r>
      <w:r w:rsidRPr="00910744">
        <w:rPr>
          <w:rFonts w:eastAsia="Times New Roman" w:cs="Times New Roman"/>
          <w:szCs w:val="32"/>
          <w:lang w:val="ro-RO" w:eastAsia="ru-RU"/>
        </w:rPr>
        <w:t xml:space="preserve"> materiale demersuri ale executorului judecătoresc,</w:t>
      </w:r>
      <w:r w:rsidRPr="00910744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F52A20" w:rsidRPr="00910744">
        <w:rPr>
          <w:rFonts w:eastAsia="Times New Roman" w:cs="Times New Roman"/>
          <w:b/>
          <w:szCs w:val="28"/>
          <w:lang w:val="en-US" w:eastAsia="ru-RU"/>
        </w:rPr>
        <w:t>14</w:t>
      </w:r>
      <w:r w:rsidR="00DF3EA1" w:rsidRPr="00910744">
        <w:rPr>
          <w:rFonts w:eastAsia="Times New Roman" w:cs="Times New Roman"/>
          <w:b/>
          <w:szCs w:val="28"/>
          <w:lang w:val="en-US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>materiale privind eliberarea ordonanțelor,</w:t>
      </w:r>
      <w:r w:rsidRPr="00910744">
        <w:rPr>
          <w:rFonts w:eastAsia="Times New Roman" w:cs="Times New Roman"/>
          <w:szCs w:val="28"/>
          <w:lang w:val="ro-RO" w:eastAsia="ru-RU"/>
        </w:rPr>
        <w:t xml:space="preserve"> </w:t>
      </w:r>
      <w:r w:rsidR="00F52A20" w:rsidRPr="00910744">
        <w:rPr>
          <w:rFonts w:eastAsia="Times New Roman" w:cs="Times New Roman"/>
          <w:b/>
          <w:bCs/>
          <w:szCs w:val="28"/>
          <w:lang w:val="ro-RO" w:eastAsia="ru-RU"/>
        </w:rPr>
        <w:t>36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economice, </w:t>
      </w:r>
      <w:r w:rsidR="00F52A20" w:rsidRPr="00910744">
        <w:rPr>
          <w:rFonts w:eastAsia="Times New Roman" w:cs="Times New Roman"/>
          <w:b/>
          <w:bCs/>
          <w:szCs w:val="32"/>
          <w:lang w:val="ro-RO" w:eastAsia="ru-RU"/>
        </w:rPr>
        <w:t>2</w:t>
      </w:r>
      <w:r w:rsidRPr="00910744">
        <w:rPr>
          <w:rFonts w:eastAsia="Times New Roman" w:cs="Times New Roman"/>
          <w:b/>
          <w:szCs w:val="32"/>
          <w:lang w:val="en-US" w:eastAsia="ru-RU"/>
        </w:rPr>
        <w:t>9</w:t>
      </w:r>
      <w:r w:rsidRPr="00910744">
        <w:rPr>
          <w:rFonts w:eastAsia="Times New Roman" w:cs="Times New Roman"/>
          <w:szCs w:val="32"/>
          <w:lang w:val="ro-RO" w:eastAsia="ru-RU"/>
        </w:rPr>
        <w:t xml:space="preserve">– </w:t>
      </w:r>
      <w:proofErr w:type="spellStart"/>
      <w:r w:rsidRPr="00910744">
        <w:rPr>
          <w:szCs w:val="28"/>
          <w:lang w:val="en-US"/>
        </w:rPr>
        <w:t>materiale</w:t>
      </w:r>
      <w:proofErr w:type="spellEnd"/>
      <w:r w:rsidRPr="00910744">
        <w:rPr>
          <w:szCs w:val="28"/>
          <w:lang w:val="en-US"/>
        </w:rPr>
        <w:t xml:space="preserve"> cu </w:t>
      </w:r>
      <w:proofErr w:type="spellStart"/>
      <w:r w:rsidRPr="00910744">
        <w:rPr>
          <w:szCs w:val="28"/>
          <w:lang w:val="en-US"/>
        </w:rPr>
        <w:t>privire</w:t>
      </w:r>
      <w:proofErr w:type="spellEnd"/>
      <w:r w:rsidRPr="00910744">
        <w:rPr>
          <w:szCs w:val="28"/>
          <w:lang w:val="en-US"/>
        </w:rPr>
        <w:t xml:space="preserve"> la </w:t>
      </w:r>
      <w:proofErr w:type="spellStart"/>
      <w:r w:rsidRPr="00910744">
        <w:rPr>
          <w:szCs w:val="28"/>
          <w:lang w:val="en-US"/>
        </w:rPr>
        <w:t>executarea</w:t>
      </w:r>
      <w:proofErr w:type="spellEnd"/>
      <w:r w:rsidRPr="00910744">
        <w:rPr>
          <w:szCs w:val="28"/>
          <w:lang w:val="en-US"/>
        </w:rPr>
        <w:t xml:space="preserve"> </w:t>
      </w:r>
      <w:proofErr w:type="spellStart"/>
      <w:r w:rsidRPr="00910744">
        <w:rPr>
          <w:szCs w:val="28"/>
          <w:lang w:val="en-US"/>
        </w:rPr>
        <w:t>comisiilor</w:t>
      </w:r>
      <w:proofErr w:type="spellEnd"/>
      <w:r w:rsidRPr="00910744">
        <w:rPr>
          <w:szCs w:val="28"/>
          <w:lang w:val="en-US"/>
        </w:rPr>
        <w:t xml:space="preserve"> </w:t>
      </w:r>
      <w:proofErr w:type="spellStart"/>
      <w:r w:rsidRPr="00910744">
        <w:rPr>
          <w:szCs w:val="28"/>
          <w:lang w:val="en-US"/>
        </w:rPr>
        <w:t>rogatorii</w:t>
      </w:r>
      <w:proofErr w:type="spellEnd"/>
      <w:r w:rsidRPr="00910744">
        <w:rPr>
          <w:szCs w:val="28"/>
          <w:lang w:val="en-US"/>
        </w:rPr>
        <w:t xml:space="preserve"> ale </w:t>
      </w:r>
      <w:proofErr w:type="spellStart"/>
      <w:r w:rsidRPr="00910744">
        <w:rPr>
          <w:szCs w:val="28"/>
          <w:lang w:val="en-US"/>
        </w:rPr>
        <w:t>statelor</w:t>
      </w:r>
      <w:proofErr w:type="spellEnd"/>
      <w:r w:rsidRPr="00910744">
        <w:rPr>
          <w:szCs w:val="28"/>
          <w:lang w:val="en-US"/>
        </w:rPr>
        <w:t xml:space="preserve">  </w:t>
      </w:r>
      <w:proofErr w:type="spellStart"/>
      <w:r w:rsidRPr="00910744">
        <w:rPr>
          <w:szCs w:val="28"/>
          <w:lang w:val="en-US"/>
        </w:rPr>
        <w:t>străine</w:t>
      </w:r>
      <w:proofErr w:type="spellEnd"/>
      <w:r w:rsidRPr="00910744">
        <w:rPr>
          <w:rFonts w:eastAsia="Times New Roman" w:cs="Times New Roman"/>
          <w:szCs w:val="32"/>
          <w:lang w:val="ro-RO" w:eastAsia="ru-RU"/>
        </w:rPr>
        <w:t xml:space="preserve">, </w:t>
      </w:r>
      <w:r w:rsidR="00DF3EA1" w:rsidRPr="00910744">
        <w:rPr>
          <w:rFonts w:eastAsia="Times New Roman" w:cs="Times New Roman"/>
          <w:szCs w:val="32"/>
          <w:lang w:val="ro-RO" w:eastAsia="ru-RU"/>
        </w:rPr>
        <w:t xml:space="preserve">  </w:t>
      </w:r>
      <w:r w:rsidR="00851BB7" w:rsidRPr="00910744">
        <w:rPr>
          <w:rFonts w:eastAsia="Times New Roman" w:cs="Times New Roman"/>
          <w:szCs w:val="32"/>
          <w:lang w:val="ro-RO" w:eastAsia="ru-RU"/>
        </w:rPr>
        <w:t xml:space="preserve"> </w:t>
      </w:r>
      <w:r w:rsidR="00851BB7" w:rsidRPr="00910744">
        <w:rPr>
          <w:rFonts w:eastAsia="Times New Roman" w:cs="Times New Roman"/>
          <w:b/>
          <w:bCs/>
          <w:szCs w:val="32"/>
          <w:lang w:val="ro-RO" w:eastAsia="ru-RU"/>
        </w:rPr>
        <w:t>4 -</w:t>
      </w:r>
      <w:r w:rsidR="00851BB7" w:rsidRPr="00910744">
        <w:rPr>
          <w:rFonts w:eastAsia="Times New Roman" w:cs="Times New Roman"/>
          <w:szCs w:val="32"/>
          <w:lang w:val="ro-RO" w:eastAsia="ru-RU"/>
        </w:rPr>
        <w:t xml:space="preserve"> </w:t>
      </w:r>
      <w:r w:rsidR="00DF3EA1" w:rsidRPr="00910744">
        <w:rPr>
          <w:rFonts w:eastAsia="Times New Roman" w:cs="Times New Roman"/>
          <w:szCs w:val="32"/>
          <w:lang w:val="ro-RO" w:eastAsia="ru-RU"/>
        </w:rPr>
        <w:t>dosare de insolvabilitate</w:t>
      </w:r>
      <w:r w:rsidR="00851BB7" w:rsidRPr="00910744">
        <w:rPr>
          <w:rFonts w:eastAsia="Times New Roman" w:cs="Times New Roman"/>
          <w:szCs w:val="32"/>
          <w:lang w:val="ro-RO" w:eastAsia="ru-RU"/>
        </w:rPr>
        <w:t xml:space="preserve">, </w:t>
      </w:r>
      <w:r w:rsidR="00851BB7" w:rsidRPr="00910744">
        <w:rPr>
          <w:rFonts w:eastAsia="Times New Roman" w:cs="Times New Roman"/>
          <w:b/>
          <w:bCs/>
          <w:szCs w:val="32"/>
          <w:lang w:val="ro-RO" w:eastAsia="ru-RU"/>
        </w:rPr>
        <w:t>343</w:t>
      </w:r>
      <w:r w:rsidRPr="00910744">
        <w:rPr>
          <w:rFonts w:eastAsia="Times New Roman" w:cs="Times New Roman"/>
          <w:szCs w:val="32"/>
          <w:lang w:val="ro-RO" w:eastAsia="ru-RU"/>
        </w:rPr>
        <w:t xml:space="preserve"> dosare contravenționale, </w:t>
      </w:r>
      <w:r w:rsidR="00C73966">
        <w:rPr>
          <w:rFonts w:eastAsia="Times New Roman" w:cs="Times New Roman"/>
          <w:b/>
          <w:color w:val="000000" w:themeColor="text1"/>
          <w:szCs w:val="32"/>
          <w:lang w:val="en-US" w:eastAsia="ru-RU"/>
        </w:rPr>
        <w:t>1193</w:t>
      </w:r>
      <w:r w:rsidRPr="00910744">
        <w:rPr>
          <w:rFonts w:eastAsia="Times New Roman" w:cs="Times New Roman"/>
          <w:szCs w:val="32"/>
          <w:lang w:val="ro-RO" w:eastAsia="ru-RU"/>
        </w:rPr>
        <w:t xml:space="preserve"> materiale în ordinea art.</w:t>
      </w:r>
      <w:r w:rsidRPr="00910744">
        <w:rPr>
          <w:rFonts w:eastAsia="Times New Roman" w:cs="Times New Roman"/>
          <w:szCs w:val="28"/>
          <w:lang w:val="ro-RO" w:eastAsia="ru-RU"/>
        </w:rPr>
        <w:t>art.300-306, 308 CPP RM</w:t>
      </w:r>
      <w:r w:rsidRPr="00910744">
        <w:rPr>
          <w:rFonts w:eastAsia="Times New Roman" w:cs="Times New Roman"/>
          <w:szCs w:val="32"/>
          <w:lang w:val="ro-RO" w:eastAsia="ru-RU"/>
        </w:rPr>
        <w:t xml:space="preserve">, </w:t>
      </w:r>
      <w:r w:rsidR="005D6E10">
        <w:rPr>
          <w:rFonts w:eastAsia="Times New Roman" w:cs="Times New Roman"/>
          <w:b/>
          <w:szCs w:val="32"/>
          <w:lang w:val="ro-RO" w:eastAsia="ru-RU"/>
        </w:rPr>
        <w:t>80</w:t>
      </w:r>
      <w:r w:rsidRPr="00910744">
        <w:rPr>
          <w:rFonts w:eastAsia="Times New Roman" w:cs="Times New Roman"/>
          <w:szCs w:val="32"/>
          <w:lang w:val="ro-RO" w:eastAsia="ru-RU"/>
        </w:rPr>
        <w:t xml:space="preserve"> materiale în ordinea art.art.298-299, 313 CPP RM, </w:t>
      </w:r>
      <w:r w:rsidR="00FC2A08">
        <w:rPr>
          <w:rFonts w:eastAsia="Times New Roman" w:cs="Times New Roman"/>
          <w:b/>
          <w:szCs w:val="32"/>
          <w:lang w:val="ro-RO" w:eastAsia="ru-RU"/>
        </w:rPr>
        <w:t>46</w:t>
      </w:r>
      <w:r w:rsidR="00FC2A08" w:rsidRPr="00910744">
        <w:rPr>
          <w:rFonts w:eastAsia="Times New Roman" w:cs="Times New Roman"/>
          <w:szCs w:val="32"/>
          <w:lang w:val="ro-RO" w:eastAsia="ru-RU"/>
        </w:rPr>
        <w:t xml:space="preserve"> materiale în ordinea art.</w:t>
      </w:r>
      <w:r w:rsidR="00FC2A08">
        <w:rPr>
          <w:rFonts w:eastAsia="Times New Roman" w:cs="Times New Roman"/>
          <w:szCs w:val="32"/>
          <w:lang w:val="ro-RO" w:eastAsia="ru-RU"/>
        </w:rPr>
        <w:t>469</w:t>
      </w:r>
      <w:r w:rsidR="00FC2A08" w:rsidRPr="00910744">
        <w:rPr>
          <w:rFonts w:eastAsia="Times New Roman" w:cs="Times New Roman"/>
          <w:szCs w:val="32"/>
          <w:lang w:val="ro-RO" w:eastAsia="ru-RU"/>
        </w:rPr>
        <w:t xml:space="preserve"> CPP RM</w:t>
      </w:r>
      <w:r w:rsidR="00ED253D">
        <w:rPr>
          <w:rFonts w:eastAsia="Times New Roman" w:cs="Times New Roman"/>
          <w:szCs w:val="32"/>
          <w:lang w:val="ro-RO" w:eastAsia="ru-RU"/>
        </w:rPr>
        <w:t>,</w:t>
      </w:r>
      <w:r w:rsidR="00FC2A08" w:rsidRPr="00910744">
        <w:rPr>
          <w:rFonts w:eastAsia="Times New Roman" w:cs="Times New Roman"/>
          <w:szCs w:val="32"/>
          <w:lang w:val="ro-RO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 xml:space="preserve">total </w:t>
      </w:r>
      <w:r w:rsidR="00910744" w:rsidRPr="00910744">
        <w:rPr>
          <w:rFonts w:eastAsia="Times New Roman" w:cs="Times New Roman"/>
          <w:b/>
          <w:bCs/>
          <w:szCs w:val="32"/>
          <w:lang w:val="ro-RO" w:eastAsia="ru-RU"/>
        </w:rPr>
        <w:t>28</w:t>
      </w:r>
      <w:r w:rsidR="004A2CC2">
        <w:rPr>
          <w:rFonts w:eastAsia="Times New Roman" w:cs="Times New Roman"/>
          <w:b/>
          <w:bCs/>
          <w:szCs w:val="32"/>
          <w:lang w:val="ro-RO" w:eastAsia="ru-RU"/>
        </w:rPr>
        <w:t>78</w:t>
      </w:r>
      <w:r w:rsidRPr="00910744">
        <w:rPr>
          <w:rFonts w:eastAsia="Times New Roman" w:cs="Times New Roman"/>
          <w:b/>
          <w:bCs/>
          <w:szCs w:val="32"/>
          <w:lang w:val="ro-RO" w:eastAsia="ru-RU"/>
        </w:rPr>
        <w:t xml:space="preserve"> </w:t>
      </w:r>
      <w:r w:rsidRPr="00910744">
        <w:rPr>
          <w:rFonts w:eastAsia="Times New Roman" w:cs="Times New Roman"/>
          <w:szCs w:val="32"/>
          <w:lang w:val="ro-RO" w:eastAsia="ru-RU"/>
        </w:rPr>
        <w:t>dosare și materiale.</w:t>
      </w:r>
    </w:p>
    <w:p w14:paraId="606DD7CA" w14:textId="3D1BED11" w:rsidR="000F505F" w:rsidRDefault="000F505F" w:rsidP="000F505F">
      <w:pPr>
        <w:ind w:firstLine="567"/>
        <w:jc w:val="both"/>
        <w:rPr>
          <w:rFonts w:eastAsia="Times New Roman" w:cs="Times New Roman"/>
          <w:szCs w:val="32"/>
          <w:lang w:val="ro-RO" w:eastAsia="ru-RU"/>
        </w:rPr>
      </w:pPr>
      <w:r w:rsidRPr="00237F4E">
        <w:rPr>
          <w:rFonts w:eastAsia="Times New Roman" w:cs="Times New Roman"/>
          <w:szCs w:val="28"/>
          <w:lang w:val="ro-RO" w:eastAsia="ru-RU"/>
        </w:rPr>
        <w:t xml:space="preserve">Pentru perioada de </w:t>
      </w:r>
      <w:r w:rsidRPr="00237F4E">
        <w:rPr>
          <w:rFonts w:eastAsia="Times New Roman" w:cs="Times New Roman"/>
          <w:szCs w:val="32"/>
          <w:lang w:val="ro-RO" w:eastAsia="ru-RU"/>
        </w:rPr>
        <w:t xml:space="preserve">anului 2019 </w:t>
      </w:r>
      <w:r w:rsidRPr="00237F4E">
        <w:rPr>
          <w:rFonts w:eastAsia="Times New Roman" w:cs="Times New Roman"/>
          <w:szCs w:val="28"/>
          <w:lang w:val="ro-RO" w:eastAsia="ru-RU"/>
        </w:rPr>
        <w:t xml:space="preserve">Judecătoria Comrat sediul central </w:t>
      </w:r>
      <w:r w:rsidRPr="00237F4E">
        <w:rPr>
          <w:rFonts w:eastAsia="Times New Roman" w:cs="Times New Roman"/>
          <w:szCs w:val="32"/>
          <w:lang w:val="ro-RO" w:eastAsia="ru-RU"/>
        </w:rPr>
        <w:t xml:space="preserve">a examinat: </w:t>
      </w:r>
      <w:r w:rsidR="00A80AA3">
        <w:rPr>
          <w:rFonts w:eastAsia="Times New Roman" w:cs="Times New Roman"/>
          <w:b/>
          <w:bCs/>
          <w:szCs w:val="32"/>
          <w:lang w:val="ro-RO" w:eastAsia="ru-RU"/>
        </w:rPr>
        <w:t xml:space="preserve">309 </w:t>
      </w:r>
      <w:r w:rsidRPr="00FD09BD">
        <w:rPr>
          <w:rFonts w:eastAsia="Times New Roman" w:cs="Times New Roman"/>
          <w:szCs w:val="32"/>
          <w:lang w:val="ro-RO" w:eastAsia="ru-RU"/>
        </w:rPr>
        <w:t>dosare penale</w:t>
      </w:r>
      <w:r w:rsidRPr="00FD09BD">
        <w:rPr>
          <w:rFonts w:eastAsia="Times New Roman" w:cs="Times New Roman"/>
          <w:szCs w:val="28"/>
          <w:lang w:val="ro-RO" w:eastAsia="ru-RU"/>
        </w:rPr>
        <w:t xml:space="preserve">, </w:t>
      </w:r>
      <w:r w:rsidR="00D13B87" w:rsidRPr="00FD09BD">
        <w:rPr>
          <w:rFonts w:eastAsia="Times New Roman" w:cs="Times New Roman"/>
          <w:b/>
          <w:szCs w:val="28"/>
          <w:lang w:val="ro-RO" w:eastAsia="ru-RU"/>
        </w:rPr>
        <w:t>366</w:t>
      </w:r>
      <w:r w:rsidRPr="00FD09BD">
        <w:rPr>
          <w:rFonts w:eastAsia="Times New Roman" w:cs="Times New Roman"/>
          <w:szCs w:val="28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dosare civile</w:t>
      </w:r>
      <w:r w:rsidRPr="00FD09BD">
        <w:rPr>
          <w:rFonts w:eastAsia="Times New Roman" w:cs="Times New Roman"/>
          <w:szCs w:val="28"/>
          <w:lang w:val="ro-RO" w:eastAsia="ru-RU"/>
        </w:rPr>
        <w:t>,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D13B87" w:rsidRPr="00FD09BD">
        <w:rPr>
          <w:rFonts w:eastAsia="Times New Roman" w:cs="Times New Roman"/>
          <w:b/>
          <w:szCs w:val="32"/>
          <w:lang w:val="ro-RO" w:eastAsia="ru-RU"/>
        </w:rPr>
        <w:t>4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 xml:space="preserve">dosare civile în ordine de revizuire, </w:t>
      </w:r>
      <w:r w:rsidR="00D13B87" w:rsidRPr="00FD09BD">
        <w:rPr>
          <w:rFonts w:eastAsia="Times New Roman" w:cs="Times New Roman"/>
          <w:b/>
          <w:szCs w:val="32"/>
          <w:lang w:val="en-US" w:eastAsia="ru-RU"/>
        </w:rPr>
        <w:t>153</w:t>
      </w:r>
      <w:r w:rsidRPr="00FD09BD">
        <w:rPr>
          <w:rFonts w:eastAsia="Times New Roman" w:cs="Times New Roman"/>
          <w:szCs w:val="32"/>
          <w:lang w:val="ro-RO" w:eastAsia="ru-RU"/>
        </w:rPr>
        <w:t xml:space="preserve"> dosar de </w:t>
      </w:r>
      <w:proofErr w:type="spellStart"/>
      <w:r w:rsidRPr="00FD09BD">
        <w:rPr>
          <w:rFonts w:eastAsia="Times New Roman" w:cs="Times New Roman"/>
          <w:szCs w:val="32"/>
          <w:lang w:val="ro-RO" w:eastAsia="ru-RU"/>
        </w:rPr>
        <w:t>contecios</w:t>
      </w:r>
      <w:proofErr w:type="spellEnd"/>
      <w:r w:rsidRPr="00FD09BD">
        <w:rPr>
          <w:rFonts w:eastAsia="Times New Roman" w:cs="Times New Roman"/>
          <w:szCs w:val="32"/>
          <w:lang w:val="ro-RO" w:eastAsia="ru-RU"/>
        </w:rPr>
        <w:t xml:space="preserve"> administrativ,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D13B87" w:rsidRPr="00FD09BD">
        <w:rPr>
          <w:rFonts w:eastAsia="Times New Roman" w:cs="Times New Roman"/>
          <w:b/>
          <w:szCs w:val="32"/>
          <w:lang w:val="en-US" w:eastAsia="ru-RU"/>
        </w:rPr>
        <w:t>37</w:t>
      </w:r>
      <w:r w:rsidRPr="00FD09BD">
        <w:rPr>
          <w:rFonts w:eastAsia="Times New Roman" w:cs="Times New Roman"/>
          <w:szCs w:val="32"/>
          <w:lang w:val="ro-RO" w:eastAsia="ru-RU"/>
        </w:rPr>
        <w:t xml:space="preserve"> materiale demersuri ale executorului judecătoresc,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D13B87" w:rsidRPr="00FD09BD">
        <w:rPr>
          <w:rFonts w:eastAsia="Times New Roman" w:cs="Times New Roman"/>
          <w:b/>
          <w:szCs w:val="32"/>
          <w:lang w:val="ro-RO" w:eastAsia="ru-RU"/>
        </w:rPr>
        <w:t>14</w:t>
      </w:r>
      <w:r w:rsidRPr="00FD09BD">
        <w:rPr>
          <w:rFonts w:eastAsia="Times New Roman" w:cs="Times New Roman"/>
          <w:szCs w:val="28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materiale privind eliberarea ordonanțelor,</w:t>
      </w:r>
      <w:r w:rsidRPr="00FD09BD">
        <w:rPr>
          <w:rFonts w:eastAsia="Times New Roman" w:cs="Times New Roman"/>
          <w:szCs w:val="28"/>
          <w:lang w:val="ro-RO" w:eastAsia="ru-RU"/>
        </w:rPr>
        <w:t xml:space="preserve"> </w:t>
      </w:r>
      <w:r w:rsidR="00D13B87" w:rsidRPr="00FD09BD">
        <w:rPr>
          <w:rFonts w:eastAsia="Times New Roman" w:cs="Times New Roman"/>
          <w:b/>
          <w:szCs w:val="32"/>
          <w:lang w:val="en-US" w:eastAsia="ru-RU"/>
        </w:rPr>
        <w:t>48</w:t>
      </w:r>
      <w:r w:rsidRPr="00FD09BD">
        <w:rPr>
          <w:rFonts w:eastAsia="Times New Roman" w:cs="Times New Roman"/>
          <w:szCs w:val="32"/>
          <w:lang w:val="ro-RO" w:eastAsia="ru-RU"/>
        </w:rPr>
        <w:t xml:space="preserve"> dosare economice, </w:t>
      </w:r>
      <w:r w:rsidR="00D13B87" w:rsidRPr="00FD09BD">
        <w:rPr>
          <w:rFonts w:eastAsia="Times New Roman" w:cs="Times New Roman"/>
          <w:szCs w:val="32"/>
          <w:lang w:val="ro-RO" w:eastAsia="ru-RU"/>
        </w:rPr>
        <w:t>1</w:t>
      </w:r>
      <w:r w:rsidRPr="00FD09BD">
        <w:rPr>
          <w:rFonts w:eastAsia="Times New Roman" w:cs="Times New Roman"/>
          <w:b/>
          <w:szCs w:val="32"/>
          <w:lang w:val="ro-RO" w:eastAsia="ru-RU"/>
        </w:rPr>
        <w:t>6</w:t>
      </w:r>
      <w:r w:rsidRPr="00FD09BD">
        <w:rPr>
          <w:rFonts w:eastAsia="Times New Roman" w:cs="Times New Roman"/>
          <w:szCs w:val="32"/>
          <w:lang w:val="ro-RO" w:eastAsia="ru-RU"/>
        </w:rPr>
        <w:t xml:space="preserve"> - </w:t>
      </w:r>
      <w:proofErr w:type="spellStart"/>
      <w:r w:rsidRPr="00FD09BD">
        <w:rPr>
          <w:szCs w:val="28"/>
          <w:lang w:val="en-US"/>
        </w:rPr>
        <w:t>materiale</w:t>
      </w:r>
      <w:proofErr w:type="spellEnd"/>
      <w:r w:rsidRPr="00FD09BD">
        <w:rPr>
          <w:szCs w:val="28"/>
          <w:lang w:val="en-US"/>
        </w:rPr>
        <w:t xml:space="preserve"> cu </w:t>
      </w:r>
      <w:proofErr w:type="spellStart"/>
      <w:r w:rsidRPr="00FD09BD">
        <w:rPr>
          <w:szCs w:val="28"/>
          <w:lang w:val="en-US"/>
        </w:rPr>
        <w:t>privire</w:t>
      </w:r>
      <w:proofErr w:type="spellEnd"/>
      <w:r w:rsidRPr="00FD09BD">
        <w:rPr>
          <w:szCs w:val="28"/>
          <w:lang w:val="en-US"/>
        </w:rPr>
        <w:t xml:space="preserve"> la </w:t>
      </w:r>
      <w:proofErr w:type="spellStart"/>
      <w:r w:rsidRPr="00FD09BD">
        <w:rPr>
          <w:szCs w:val="28"/>
          <w:lang w:val="en-US"/>
        </w:rPr>
        <w:t>executarea</w:t>
      </w:r>
      <w:proofErr w:type="spellEnd"/>
      <w:r w:rsidRPr="00FD09BD">
        <w:rPr>
          <w:szCs w:val="28"/>
          <w:lang w:val="en-US"/>
        </w:rPr>
        <w:t xml:space="preserve"> </w:t>
      </w:r>
      <w:proofErr w:type="spellStart"/>
      <w:r w:rsidRPr="00FD09BD">
        <w:rPr>
          <w:szCs w:val="28"/>
          <w:lang w:val="en-US"/>
        </w:rPr>
        <w:t>comisiilor</w:t>
      </w:r>
      <w:proofErr w:type="spellEnd"/>
      <w:r w:rsidRPr="00FD09BD">
        <w:rPr>
          <w:szCs w:val="28"/>
          <w:lang w:val="en-US"/>
        </w:rPr>
        <w:t xml:space="preserve"> </w:t>
      </w:r>
      <w:proofErr w:type="spellStart"/>
      <w:r w:rsidRPr="00FD09BD">
        <w:rPr>
          <w:szCs w:val="28"/>
          <w:lang w:val="en-US"/>
        </w:rPr>
        <w:t>rogatorii</w:t>
      </w:r>
      <w:proofErr w:type="spellEnd"/>
      <w:r w:rsidRPr="00FD09BD">
        <w:rPr>
          <w:szCs w:val="28"/>
          <w:lang w:val="en-US"/>
        </w:rPr>
        <w:t xml:space="preserve"> ale </w:t>
      </w:r>
      <w:proofErr w:type="spellStart"/>
      <w:r w:rsidRPr="00FD09BD">
        <w:rPr>
          <w:szCs w:val="28"/>
          <w:lang w:val="en-US"/>
        </w:rPr>
        <w:t>statelor</w:t>
      </w:r>
      <w:proofErr w:type="spellEnd"/>
      <w:r w:rsidRPr="00FD09BD">
        <w:rPr>
          <w:szCs w:val="28"/>
          <w:lang w:val="en-US"/>
        </w:rPr>
        <w:t xml:space="preserve">  </w:t>
      </w:r>
      <w:proofErr w:type="spellStart"/>
      <w:r w:rsidRPr="00FD09BD">
        <w:rPr>
          <w:szCs w:val="28"/>
          <w:lang w:val="en-US"/>
        </w:rPr>
        <w:t>străine</w:t>
      </w:r>
      <w:proofErr w:type="spellEnd"/>
      <w:r w:rsidRPr="00FD09BD">
        <w:rPr>
          <w:rFonts w:eastAsia="Times New Roman" w:cs="Times New Roman"/>
          <w:szCs w:val="32"/>
          <w:lang w:val="ro-RO" w:eastAsia="ru-RU"/>
        </w:rPr>
        <w:t>,</w:t>
      </w:r>
      <w:r w:rsidRPr="00FD09BD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ED253D" w:rsidRPr="00FD09BD">
        <w:rPr>
          <w:rFonts w:eastAsia="Times New Roman" w:cs="Times New Roman"/>
          <w:b/>
          <w:szCs w:val="32"/>
          <w:lang w:val="en-US" w:eastAsia="ru-RU"/>
        </w:rPr>
        <w:t>367</w:t>
      </w:r>
      <w:r w:rsidRPr="00FD09BD">
        <w:rPr>
          <w:rFonts w:eastAsia="Times New Roman" w:cs="Times New Roman"/>
          <w:szCs w:val="32"/>
          <w:lang w:val="ro-RO" w:eastAsia="ru-RU"/>
        </w:rPr>
        <w:t xml:space="preserve"> dosare contravenționale, </w:t>
      </w:r>
      <w:r w:rsidR="0051152A" w:rsidRPr="00FD09BD">
        <w:rPr>
          <w:rFonts w:eastAsia="Times New Roman" w:cs="Times New Roman"/>
          <w:b/>
          <w:bCs/>
          <w:color w:val="000000" w:themeColor="text1"/>
          <w:szCs w:val="32"/>
          <w:lang w:val="ro-RO" w:eastAsia="ru-RU"/>
        </w:rPr>
        <w:t>1204</w:t>
      </w:r>
      <w:r w:rsidRPr="00FD09BD">
        <w:rPr>
          <w:rFonts w:eastAsia="Times New Roman" w:cs="Times New Roman"/>
          <w:color w:val="000000" w:themeColor="text1"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 xml:space="preserve">materiale în ordinea art. </w:t>
      </w:r>
      <w:r w:rsidRPr="00FD09BD">
        <w:rPr>
          <w:rFonts w:eastAsia="Times New Roman" w:cs="Times New Roman"/>
          <w:szCs w:val="28"/>
          <w:lang w:val="ro-RO" w:eastAsia="ru-RU"/>
        </w:rPr>
        <w:t>art.300-306, 308 CPP RM</w:t>
      </w:r>
      <w:r w:rsidRPr="00FD09BD">
        <w:rPr>
          <w:rFonts w:eastAsia="Times New Roman" w:cs="Times New Roman"/>
          <w:szCs w:val="32"/>
          <w:lang w:val="ro-RO" w:eastAsia="ru-RU"/>
        </w:rPr>
        <w:t xml:space="preserve">, </w:t>
      </w:r>
      <w:r w:rsidR="009F1D5A" w:rsidRPr="00FD09BD">
        <w:rPr>
          <w:rFonts w:eastAsia="Times New Roman" w:cs="Times New Roman"/>
          <w:b/>
          <w:szCs w:val="32"/>
          <w:lang w:val="en-US" w:eastAsia="ru-RU"/>
        </w:rPr>
        <w:t>82</w:t>
      </w:r>
      <w:r w:rsidRPr="00FD09BD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materiale în ordinea art.art.298-299, 313 CPP RM</w:t>
      </w:r>
      <w:r w:rsidR="0051152A" w:rsidRPr="00FD09BD">
        <w:rPr>
          <w:rFonts w:eastAsia="Times New Roman" w:cs="Times New Roman"/>
          <w:szCs w:val="32"/>
          <w:lang w:val="ro-RO" w:eastAsia="ru-RU"/>
        </w:rPr>
        <w:t>,</w:t>
      </w:r>
      <w:r w:rsidRPr="00FD09BD">
        <w:rPr>
          <w:rFonts w:eastAsia="Times New Roman" w:cs="Times New Roman"/>
          <w:szCs w:val="32"/>
          <w:lang w:val="ro-RO" w:eastAsia="ru-RU"/>
        </w:rPr>
        <w:t xml:space="preserve"> </w:t>
      </w:r>
      <w:r w:rsidR="00992C27" w:rsidRPr="00FD09BD">
        <w:rPr>
          <w:rFonts w:eastAsia="Times New Roman" w:cs="Times New Roman"/>
          <w:b/>
          <w:szCs w:val="32"/>
          <w:lang w:val="ro-RO" w:eastAsia="ru-RU"/>
        </w:rPr>
        <w:t>37</w:t>
      </w:r>
      <w:r w:rsidR="0051152A" w:rsidRPr="00FD09BD">
        <w:rPr>
          <w:rFonts w:eastAsia="Times New Roman" w:cs="Times New Roman"/>
          <w:szCs w:val="32"/>
          <w:lang w:val="ro-RO" w:eastAsia="ru-RU"/>
        </w:rPr>
        <w:t xml:space="preserve"> materiale în ordinea art.469 CPP RM, </w:t>
      </w:r>
      <w:r w:rsidRPr="00FD09BD">
        <w:rPr>
          <w:rFonts w:eastAsia="Times New Roman" w:cs="Times New Roman"/>
          <w:szCs w:val="32"/>
          <w:lang w:val="ro-RO" w:eastAsia="ru-RU"/>
        </w:rPr>
        <w:t xml:space="preserve">total </w:t>
      </w:r>
      <w:r w:rsidR="003F6E66" w:rsidRPr="00FD09BD">
        <w:rPr>
          <w:rFonts w:eastAsia="Times New Roman" w:cs="Times New Roman"/>
          <w:b/>
          <w:bCs/>
          <w:szCs w:val="32"/>
          <w:lang w:val="en-US" w:eastAsia="ru-RU"/>
        </w:rPr>
        <w:t>2637</w:t>
      </w:r>
      <w:r w:rsidRPr="00FD09BD">
        <w:rPr>
          <w:rFonts w:eastAsia="Times New Roman" w:cs="Times New Roman"/>
          <w:b/>
          <w:bCs/>
          <w:szCs w:val="32"/>
          <w:lang w:val="ro-RO" w:eastAsia="ru-RU"/>
        </w:rPr>
        <w:t xml:space="preserve"> </w:t>
      </w:r>
      <w:r w:rsidRPr="00FD09BD">
        <w:rPr>
          <w:rFonts w:eastAsia="Times New Roman" w:cs="Times New Roman"/>
          <w:szCs w:val="32"/>
          <w:lang w:val="ro-RO" w:eastAsia="ru-RU"/>
        </w:rPr>
        <w:t>dosare și materiale.</w:t>
      </w:r>
    </w:p>
    <w:p w14:paraId="53F0E68A" w14:textId="3C80628A" w:rsidR="000F505F" w:rsidRPr="00EC7EA7" w:rsidRDefault="000F505F" w:rsidP="000F505F">
      <w:pPr>
        <w:ind w:firstLine="567"/>
        <w:jc w:val="both"/>
        <w:rPr>
          <w:rFonts w:eastAsia="Times New Roman" w:cs="Times New Roman"/>
          <w:bCs/>
          <w:szCs w:val="32"/>
          <w:lang w:val="en-US" w:eastAsia="ru-RU"/>
        </w:rPr>
      </w:pPr>
      <w:r w:rsidRPr="00F27E75">
        <w:rPr>
          <w:rFonts w:eastAsia="Times New Roman" w:cs="Times New Roman"/>
          <w:szCs w:val="32"/>
          <w:lang w:val="ro-RO" w:eastAsia="ru-RU"/>
        </w:rPr>
        <w:t xml:space="preserve">Restanța la finele perioadei de raportare, adică pentru data de </w:t>
      </w:r>
      <w:r>
        <w:rPr>
          <w:rFonts w:eastAsia="Times New Roman" w:cs="Times New Roman"/>
          <w:szCs w:val="28"/>
          <w:lang w:val="en-US" w:eastAsia="ru-RU"/>
        </w:rPr>
        <w:t>01</w:t>
      </w:r>
      <w:r w:rsidRPr="000B7493">
        <w:rPr>
          <w:rFonts w:eastAsia="Times New Roman" w:cs="Times New Roman"/>
          <w:szCs w:val="28"/>
          <w:lang w:val="en-US" w:eastAsia="ru-RU"/>
        </w:rPr>
        <w:t>.</w:t>
      </w:r>
      <w:r w:rsidR="00732321">
        <w:rPr>
          <w:rFonts w:eastAsia="Times New Roman" w:cs="Times New Roman"/>
          <w:szCs w:val="28"/>
          <w:lang w:val="en-US" w:eastAsia="ru-RU"/>
        </w:rPr>
        <w:t>01</w:t>
      </w:r>
      <w:r w:rsidRPr="00F27E75">
        <w:rPr>
          <w:rFonts w:eastAsia="Times New Roman" w:cs="Times New Roman"/>
          <w:szCs w:val="28"/>
          <w:lang w:val="ro-RO" w:eastAsia="ru-RU"/>
        </w:rPr>
        <w:t>.</w:t>
      </w:r>
      <w:r w:rsidRPr="00F27E75">
        <w:rPr>
          <w:rFonts w:eastAsia="Times New Roman" w:cs="Times New Roman"/>
          <w:szCs w:val="32"/>
          <w:lang w:val="ro-RO" w:eastAsia="ru-RU"/>
        </w:rPr>
        <w:t>20</w:t>
      </w:r>
      <w:r w:rsidR="00732321">
        <w:rPr>
          <w:rFonts w:eastAsia="Times New Roman" w:cs="Times New Roman"/>
          <w:szCs w:val="32"/>
          <w:lang w:val="ro-RO" w:eastAsia="ru-RU"/>
        </w:rPr>
        <w:t>20</w:t>
      </w:r>
      <w:r>
        <w:rPr>
          <w:rFonts w:eastAsia="Times New Roman" w:cs="Times New Roman"/>
          <w:szCs w:val="32"/>
          <w:lang w:val="ro-RO" w:eastAsia="ru-RU"/>
        </w:rPr>
        <w:t xml:space="preserve"> </w:t>
      </w:r>
      <w:r w:rsidRPr="00F27E75">
        <w:rPr>
          <w:rFonts w:eastAsia="Times New Roman" w:cs="Times New Roman"/>
          <w:szCs w:val="32"/>
          <w:lang w:val="ro-RO" w:eastAsia="ru-RU"/>
        </w:rPr>
        <w:t xml:space="preserve">la </w:t>
      </w:r>
      <w:r w:rsidRPr="00F27E75">
        <w:rPr>
          <w:rFonts w:eastAsia="Times New Roman" w:cs="Times New Roman"/>
          <w:szCs w:val="28"/>
          <w:lang w:val="ro-RO" w:eastAsia="ru-RU"/>
        </w:rPr>
        <w:t xml:space="preserve">Judecătoria Comrat sediul central </w:t>
      </w:r>
      <w:r w:rsidRPr="00F27E75">
        <w:rPr>
          <w:rFonts w:eastAsia="Times New Roman" w:cs="Times New Roman"/>
          <w:szCs w:val="32"/>
          <w:lang w:val="ro-RO" w:eastAsia="ru-RU"/>
        </w:rPr>
        <w:t>a constituit:</w:t>
      </w:r>
      <w:r w:rsidRPr="00F27E7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4A4E83" w:rsidRPr="00234F15">
        <w:rPr>
          <w:rFonts w:eastAsia="Times New Roman" w:cs="Times New Roman"/>
          <w:b/>
          <w:szCs w:val="32"/>
          <w:lang w:val="en-US" w:eastAsia="ru-RU"/>
        </w:rPr>
        <w:t>391</w:t>
      </w:r>
      <w:r w:rsidRPr="00234F15">
        <w:rPr>
          <w:rFonts w:eastAsia="Times New Roman" w:cs="Times New Roman"/>
          <w:szCs w:val="32"/>
          <w:lang w:val="ro-RO" w:eastAsia="ru-RU"/>
        </w:rPr>
        <w:t xml:space="preserve"> dosare penale</w:t>
      </w:r>
      <w:r w:rsidRPr="00234F15">
        <w:rPr>
          <w:rFonts w:eastAsia="Times New Roman" w:cs="Times New Roman"/>
          <w:szCs w:val="28"/>
          <w:lang w:val="ro-RO" w:eastAsia="ru-RU"/>
        </w:rPr>
        <w:t>,</w:t>
      </w:r>
      <w:r w:rsidRPr="00234F15">
        <w:rPr>
          <w:rFonts w:eastAsia="Times New Roman" w:cs="Times New Roman"/>
          <w:szCs w:val="28"/>
          <w:lang w:val="en-US" w:eastAsia="ru-RU"/>
        </w:rPr>
        <w:t xml:space="preserve"> </w:t>
      </w:r>
      <w:r w:rsidR="004A4E83" w:rsidRPr="00234F15">
        <w:rPr>
          <w:rFonts w:eastAsia="Times New Roman" w:cs="Times New Roman"/>
          <w:b/>
          <w:szCs w:val="28"/>
          <w:lang w:val="en-US" w:eastAsia="ru-RU"/>
        </w:rPr>
        <w:t>218</w:t>
      </w:r>
      <w:r w:rsidRPr="00234F15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dosare civile</w:t>
      </w:r>
      <w:r w:rsidRPr="00234F15">
        <w:rPr>
          <w:rFonts w:eastAsia="Times New Roman" w:cs="Times New Roman"/>
          <w:szCs w:val="28"/>
          <w:lang w:val="ro-RO" w:eastAsia="ru-RU"/>
        </w:rPr>
        <w:t>,</w:t>
      </w:r>
      <w:r w:rsidRPr="00234F1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4A4E83" w:rsidRPr="00234F15">
        <w:rPr>
          <w:rFonts w:eastAsia="Times New Roman" w:cs="Times New Roman"/>
          <w:b/>
          <w:szCs w:val="32"/>
          <w:lang w:val="en-US" w:eastAsia="ru-RU"/>
        </w:rPr>
        <w:t>4</w:t>
      </w:r>
      <w:r w:rsidRPr="00234F15">
        <w:rPr>
          <w:rFonts w:eastAsia="Times New Roman" w:cs="Times New Roman"/>
          <w:szCs w:val="32"/>
          <w:lang w:val="ro-RO" w:eastAsia="ru-RU"/>
        </w:rPr>
        <w:t xml:space="preserve"> dosare civile în ordine de revizuire, </w:t>
      </w:r>
      <w:r w:rsidR="004A4E83" w:rsidRPr="00234F15">
        <w:rPr>
          <w:rFonts w:eastAsia="Times New Roman" w:cs="Times New Roman"/>
          <w:b/>
          <w:szCs w:val="32"/>
          <w:lang w:val="en-US" w:eastAsia="ru-RU"/>
        </w:rPr>
        <w:t>157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 xml:space="preserve">dosare de </w:t>
      </w:r>
      <w:proofErr w:type="spellStart"/>
      <w:r w:rsidRPr="00234F15">
        <w:rPr>
          <w:rFonts w:eastAsia="Times New Roman" w:cs="Times New Roman"/>
          <w:szCs w:val="32"/>
          <w:lang w:val="ro-RO" w:eastAsia="ru-RU"/>
        </w:rPr>
        <w:t>contecios</w:t>
      </w:r>
      <w:proofErr w:type="spellEnd"/>
      <w:r w:rsidRPr="00234F15">
        <w:rPr>
          <w:rFonts w:eastAsia="Times New Roman" w:cs="Times New Roman"/>
          <w:szCs w:val="32"/>
          <w:lang w:val="ro-RO" w:eastAsia="ru-RU"/>
        </w:rPr>
        <w:t xml:space="preserve"> administrativ,</w:t>
      </w:r>
      <w:r w:rsidRPr="00234F1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="004A4E83" w:rsidRPr="00234F15">
        <w:rPr>
          <w:rFonts w:eastAsia="Times New Roman" w:cs="Times New Roman"/>
          <w:b/>
          <w:szCs w:val="32"/>
          <w:lang w:val="en-US" w:eastAsia="ru-RU"/>
        </w:rPr>
        <w:t>19</w:t>
      </w:r>
      <w:r w:rsidRPr="00234F15">
        <w:rPr>
          <w:rFonts w:eastAsia="Times New Roman" w:cs="Times New Roman"/>
          <w:szCs w:val="32"/>
          <w:lang w:val="ro-RO" w:eastAsia="ru-RU"/>
        </w:rPr>
        <w:t xml:space="preserve"> materiale demersuri ale executorului judecătoresc,</w:t>
      </w:r>
      <w:r w:rsidRPr="00234F15">
        <w:rPr>
          <w:rFonts w:eastAsia="Times New Roman" w:cs="Times New Roman"/>
          <w:b/>
          <w:szCs w:val="32"/>
          <w:lang w:val="ro-RO" w:eastAsia="ru-RU"/>
        </w:rPr>
        <w:t xml:space="preserve"> </w:t>
      </w:r>
      <w:r w:rsidRPr="00234F15">
        <w:rPr>
          <w:rFonts w:eastAsia="Times New Roman" w:cs="Times New Roman"/>
          <w:b/>
          <w:szCs w:val="28"/>
          <w:lang w:val="ro-RO" w:eastAsia="ru-RU"/>
        </w:rPr>
        <w:t>0</w:t>
      </w:r>
      <w:r w:rsidRPr="00234F15">
        <w:rPr>
          <w:rFonts w:eastAsia="Times New Roman" w:cs="Times New Roman"/>
          <w:szCs w:val="28"/>
          <w:lang w:val="ro-RO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material privind eliberarea ordonanțelor,</w:t>
      </w:r>
      <w:r w:rsidRPr="00234F15">
        <w:rPr>
          <w:rFonts w:eastAsia="Times New Roman" w:cs="Times New Roman"/>
          <w:szCs w:val="28"/>
          <w:lang w:val="en-US" w:eastAsia="ru-RU"/>
        </w:rPr>
        <w:t xml:space="preserve"> </w:t>
      </w:r>
      <w:r w:rsidR="004A4E83" w:rsidRPr="00234F15">
        <w:rPr>
          <w:rFonts w:eastAsia="Times New Roman" w:cs="Times New Roman"/>
          <w:b/>
          <w:bCs/>
          <w:szCs w:val="28"/>
          <w:lang w:val="en-US" w:eastAsia="ru-RU"/>
        </w:rPr>
        <w:t>21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 xml:space="preserve">dosare economice, </w:t>
      </w:r>
      <w:r w:rsidR="004A4E83" w:rsidRPr="00234F15">
        <w:rPr>
          <w:rFonts w:eastAsia="Times New Roman" w:cs="Times New Roman"/>
          <w:b/>
          <w:szCs w:val="32"/>
          <w:lang w:val="en-US" w:eastAsia="ru-RU"/>
        </w:rPr>
        <w:t>13</w:t>
      </w:r>
      <w:r w:rsidRPr="00234F15">
        <w:rPr>
          <w:rFonts w:eastAsia="Times New Roman" w:cs="Times New Roman"/>
          <w:szCs w:val="32"/>
          <w:lang w:val="en-US" w:eastAsia="ru-RU"/>
        </w:rPr>
        <w:t xml:space="preserve"> - </w:t>
      </w:r>
      <w:proofErr w:type="spellStart"/>
      <w:r w:rsidRPr="00234F15">
        <w:rPr>
          <w:szCs w:val="28"/>
          <w:lang w:val="en-US"/>
        </w:rPr>
        <w:t>materiale</w:t>
      </w:r>
      <w:proofErr w:type="spellEnd"/>
      <w:r w:rsidRPr="00234F15">
        <w:rPr>
          <w:szCs w:val="28"/>
          <w:lang w:val="en-US"/>
        </w:rPr>
        <w:t xml:space="preserve"> cu </w:t>
      </w:r>
      <w:proofErr w:type="spellStart"/>
      <w:r w:rsidRPr="00234F15">
        <w:rPr>
          <w:szCs w:val="28"/>
          <w:lang w:val="en-US"/>
        </w:rPr>
        <w:t>privire</w:t>
      </w:r>
      <w:proofErr w:type="spellEnd"/>
      <w:r w:rsidRPr="00234F15">
        <w:rPr>
          <w:szCs w:val="28"/>
          <w:lang w:val="en-US"/>
        </w:rPr>
        <w:t xml:space="preserve"> la </w:t>
      </w:r>
      <w:proofErr w:type="spellStart"/>
      <w:r w:rsidRPr="00234F15">
        <w:rPr>
          <w:szCs w:val="28"/>
          <w:lang w:val="en-US"/>
        </w:rPr>
        <w:t>executarea</w:t>
      </w:r>
      <w:proofErr w:type="spellEnd"/>
      <w:r w:rsidRPr="00234F15">
        <w:rPr>
          <w:szCs w:val="28"/>
          <w:lang w:val="en-US"/>
        </w:rPr>
        <w:t xml:space="preserve"> </w:t>
      </w:r>
      <w:proofErr w:type="spellStart"/>
      <w:r w:rsidRPr="00234F15">
        <w:rPr>
          <w:szCs w:val="28"/>
          <w:lang w:val="en-US"/>
        </w:rPr>
        <w:t>comisiilor</w:t>
      </w:r>
      <w:proofErr w:type="spellEnd"/>
      <w:r w:rsidRPr="00234F15">
        <w:rPr>
          <w:szCs w:val="28"/>
          <w:lang w:val="en-US"/>
        </w:rPr>
        <w:t xml:space="preserve"> </w:t>
      </w:r>
      <w:proofErr w:type="spellStart"/>
      <w:r w:rsidRPr="00234F15">
        <w:rPr>
          <w:szCs w:val="28"/>
          <w:lang w:val="en-US"/>
        </w:rPr>
        <w:t>rogatorii</w:t>
      </w:r>
      <w:proofErr w:type="spellEnd"/>
      <w:r w:rsidRPr="00234F15">
        <w:rPr>
          <w:szCs w:val="28"/>
          <w:lang w:val="en-US"/>
        </w:rPr>
        <w:t xml:space="preserve"> ale </w:t>
      </w:r>
      <w:proofErr w:type="spellStart"/>
      <w:r w:rsidRPr="00234F15">
        <w:rPr>
          <w:szCs w:val="28"/>
          <w:lang w:val="en-US"/>
        </w:rPr>
        <w:t>statelor</w:t>
      </w:r>
      <w:proofErr w:type="spellEnd"/>
      <w:r w:rsidRPr="00234F15">
        <w:rPr>
          <w:szCs w:val="28"/>
          <w:lang w:val="en-US"/>
        </w:rPr>
        <w:t xml:space="preserve">  </w:t>
      </w:r>
      <w:proofErr w:type="spellStart"/>
      <w:r w:rsidRPr="00234F15">
        <w:rPr>
          <w:szCs w:val="28"/>
          <w:lang w:val="en-US"/>
        </w:rPr>
        <w:t>străine</w:t>
      </w:r>
      <w:proofErr w:type="spellEnd"/>
      <w:r w:rsidRPr="00234F15">
        <w:rPr>
          <w:rFonts w:eastAsia="Times New Roman" w:cs="Times New Roman"/>
          <w:szCs w:val="28"/>
          <w:lang w:val="ro-RO" w:eastAsia="ru-RU"/>
        </w:rPr>
        <w:t>,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="00060381" w:rsidRPr="00234F15">
        <w:rPr>
          <w:rFonts w:eastAsia="Times New Roman" w:cs="Times New Roman"/>
          <w:b/>
          <w:szCs w:val="32"/>
          <w:lang w:val="en-US" w:eastAsia="ru-RU"/>
        </w:rPr>
        <w:t xml:space="preserve">4 </w:t>
      </w:r>
      <w:r w:rsidR="00060381" w:rsidRPr="00234F15">
        <w:rPr>
          <w:rFonts w:eastAsia="Times New Roman" w:cs="Times New Roman"/>
          <w:bCs/>
          <w:szCs w:val="32"/>
          <w:lang w:val="en-US" w:eastAsia="ru-RU"/>
        </w:rPr>
        <w:t xml:space="preserve">- </w:t>
      </w:r>
      <w:proofErr w:type="spellStart"/>
      <w:r w:rsidR="00060381" w:rsidRPr="00234F15">
        <w:rPr>
          <w:rFonts w:eastAsia="Times New Roman" w:cs="Times New Roman"/>
          <w:bCs/>
          <w:szCs w:val="32"/>
          <w:lang w:val="en-US" w:eastAsia="ru-RU"/>
        </w:rPr>
        <w:t>dosare</w:t>
      </w:r>
      <w:proofErr w:type="spellEnd"/>
      <w:r w:rsidR="00060381" w:rsidRPr="00234F15">
        <w:rPr>
          <w:rFonts w:eastAsia="Times New Roman" w:cs="Times New Roman"/>
          <w:bCs/>
          <w:szCs w:val="32"/>
          <w:lang w:val="en-US" w:eastAsia="ru-RU"/>
        </w:rPr>
        <w:t xml:space="preserve"> de </w:t>
      </w:r>
      <w:proofErr w:type="spellStart"/>
      <w:r w:rsidR="00060381" w:rsidRPr="00234F15">
        <w:rPr>
          <w:rFonts w:eastAsia="Times New Roman" w:cs="Times New Roman"/>
          <w:bCs/>
          <w:szCs w:val="32"/>
          <w:lang w:val="en-US" w:eastAsia="ru-RU"/>
        </w:rPr>
        <w:t>insolvabilitate</w:t>
      </w:r>
      <w:proofErr w:type="spellEnd"/>
      <w:r w:rsidR="00060381" w:rsidRPr="00234F15">
        <w:rPr>
          <w:rFonts w:eastAsia="Times New Roman" w:cs="Times New Roman"/>
          <w:b/>
          <w:szCs w:val="32"/>
          <w:lang w:val="en-US" w:eastAsia="ru-RU"/>
        </w:rPr>
        <w:t>,</w:t>
      </w:r>
      <w:r w:rsidRPr="00234F15">
        <w:rPr>
          <w:rFonts w:eastAsia="Times New Roman" w:cs="Times New Roman"/>
          <w:szCs w:val="32"/>
          <w:lang w:val="ro-RO" w:eastAsia="ru-RU"/>
        </w:rPr>
        <w:t xml:space="preserve"> </w:t>
      </w:r>
      <w:r w:rsidR="00060381" w:rsidRPr="00234F15">
        <w:rPr>
          <w:rFonts w:eastAsia="Times New Roman" w:cs="Times New Roman"/>
          <w:b/>
          <w:szCs w:val="32"/>
          <w:lang w:val="en-US" w:eastAsia="ru-RU"/>
        </w:rPr>
        <w:t>187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dosare contravenționale,</w:t>
      </w:r>
      <w:r w:rsidRPr="00234F15">
        <w:rPr>
          <w:rFonts w:eastAsia="Times New Roman" w:cs="Times New Roman"/>
          <w:szCs w:val="32"/>
          <w:lang w:val="en-US" w:eastAsia="ru-RU"/>
        </w:rPr>
        <w:t xml:space="preserve"> </w:t>
      </w:r>
      <w:r w:rsidR="00B84F9D" w:rsidRPr="00234F15">
        <w:rPr>
          <w:rFonts w:eastAsia="Times New Roman" w:cs="Times New Roman"/>
          <w:szCs w:val="32"/>
          <w:lang w:val="en-US" w:eastAsia="ru-RU"/>
        </w:rPr>
        <w:t>19</w:t>
      </w:r>
      <w:r w:rsidRPr="00234F15">
        <w:rPr>
          <w:rFonts w:eastAsia="Times New Roman" w:cs="Times New Roman"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szCs w:val="32"/>
          <w:lang w:val="ro-RO" w:eastAsia="ru-RU"/>
        </w:rPr>
        <w:t>materiale în ordinea art.art.298-299</w:t>
      </w:r>
      <w:r w:rsidRPr="00234F15">
        <w:rPr>
          <w:rFonts w:eastAsia="Times New Roman" w:cs="Times New Roman"/>
          <w:szCs w:val="32"/>
          <w:lang w:val="en-US" w:eastAsia="ru-RU"/>
        </w:rPr>
        <w:t xml:space="preserve">, 313 </w:t>
      </w:r>
      <w:r w:rsidRPr="00234F15">
        <w:rPr>
          <w:rFonts w:eastAsia="Times New Roman" w:cs="Times New Roman"/>
          <w:szCs w:val="28"/>
          <w:lang w:val="ro-RO" w:eastAsia="ru-RU"/>
        </w:rPr>
        <w:t>CPP RM</w:t>
      </w:r>
      <w:r w:rsidRPr="00234F15">
        <w:rPr>
          <w:rFonts w:eastAsia="Times New Roman" w:cs="Times New Roman"/>
          <w:szCs w:val="32"/>
          <w:lang w:val="en-US" w:eastAsia="ru-RU"/>
        </w:rPr>
        <w:t>,</w:t>
      </w:r>
      <w:r w:rsidR="00B84F9D" w:rsidRPr="00234F15">
        <w:rPr>
          <w:lang w:val="en-US"/>
        </w:rPr>
        <w:t xml:space="preserve"> </w:t>
      </w:r>
      <w:r w:rsidR="00B84F9D" w:rsidRPr="00234F15">
        <w:rPr>
          <w:rFonts w:eastAsia="Times New Roman" w:cs="Times New Roman"/>
          <w:b/>
          <w:bCs/>
          <w:szCs w:val="32"/>
          <w:lang w:val="en-US" w:eastAsia="ru-RU"/>
        </w:rPr>
        <w:t>9</w:t>
      </w:r>
      <w:r w:rsidR="00B84F9D" w:rsidRPr="00234F15">
        <w:rPr>
          <w:rFonts w:eastAsia="Times New Roman" w:cs="Times New Roman"/>
          <w:szCs w:val="32"/>
          <w:lang w:val="en-US" w:eastAsia="ru-RU"/>
        </w:rPr>
        <w:t xml:space="preserve">- </w:t>
      </w:r>
      <w:proofErr w:type="spellStart"/>
      <w:r w:rsidR="00B84F9D" w:rsidRPr="00234F15">
        <w:rPr>
          <w:rFonts w:eastAsia="Times New Roman" w:cs="Times New Roman"/>
          <w:szCs w:val="32"/>
          <w:lang w:val="en-US" w:eastAsia="ru-RU"/>
        </w:rPr>
        <w:t>materiale</w:t>
      </w:r>
      <w:proofErr w:type="spellEnd"/>
      <w:r w:rsidR="00B84F9D" w:rsidRPr="00234F15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="00B84F9D" w:rsidRPr="00234F15">
        <w:rPr>
          <w:rFonts w:eastAsia="Times New Roman" w:cs="Times New Roman"/>
          <w:szCs w:val="32"/>
          <w:lang w:val="en-US" w:eastAsia="ru-RU"/>
        </w:rPr>
        <w:t>în</w:t>
      </w:r>
      <w:proofErr w:type="spellEnd"/>
      <w:r w:rsidR="00B84F9D" w:rsidRPr="00234F15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="00B84F9D" w:rsidRPr="00234F15">
        <w:rPr>
          <w:rFonts w:eastAsia="Times New Roman" w:cs="Times New Roman"/>
          <w:szCs w:val="32"/>
          <w:lang w:val="en-US" w:eastAsia="ru-RU"/>
        </w:rPr>
        <w:t>ordinea</w:t>
      </w:r>
      <w:proofErr w:type="spellEnd"/>
      <w:r w:rsidR="00B84F9D" w:rsidRPr="00234F15">
        <w:rPr>
          <w:rFonts w:eastAsia="Times New Roman" w:cs="Times New Roman"/>
          <w:szCs w:val="32"/>
          <w:lang w:val="en-US" w:eastAsia="ru-RU"/>
        </w:rPr>
        <w:t xml:space="preserve"> art.469 CPP RM,</w:t>
      </w:r>
      <w:r w:rsidRPr="00234F15">
        <w:rPr>
          <w:rFonts w:eastAsia="Times New Roman" w:cs="Times New Roman"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bCs/>
          <w:szCs w:val="32"/>
          <w:lang w:val="en-US" w:eastAsia="ru-RU"/>
        </w:rPr>
        <w:t>total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="00234F15" w:rsidRPr="00234F15">
        <w:rPr>
          <w:rFonts w:eastAsia="Times New Roman" w:cs="Times New Roman"/>
          <w:b/>
          <w:szCs w:val="32"/>
          <w:lang w:val="en-US" w:eastAsia="ru-RU"/>
        </w:rPr>
        <w:t>1042</w:t>
      </w:r>
      <w:r w:rsidRPr="00234F15">
        <w:rPr>
          <w:rFonts w:eastAsia="Times New Roman" w:cs="Times New Roman"/>
          <w:b/>
          <w:szCs w:val="32"/>
          <w:lang w:val="en-US" w:eastAsia="ru-RU"/>
        </w:rPr>
        <w:t xml:space="preserve"> </w:t>
      </w:r>
      <w:r w:rsidRPr="00234F15">
        <w:rPr>
          <w:rFonts w:eastAsia="Times New Roman" w:cs="Times New Roman"/>
          <w:bCs/>
          <w:szCs w:val="32"/>
          <w:lang w:val="ro-RO" w:eastAsia="ru-RU"/>
        </w:rPr>
        <w:t>dosare.</w:t>
      </w:r>
      <w:r w:rsidRPr="00EC7EA7">
        <w:rPr>
          <w:rFonts w:eastAsia="Times New Roman" w:cs="Times New Roman"/>
          <w:bCs/>
          <w:szCs w:val="32"/>
          <w:lang w:val="en-US" w:eastAsia="ru-RU"/>
        </w:rPr>
        <w:t xml:space="preserve"> </w:t>
      </w:r>
    </w:p>
    <w:p w14:paraId="5BC92FAC" w14:textId="552BB1AF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en-US" w:eastAsia="ru-RU"/>
        </w:rPr>
        <w:t xml:space="preserve">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necesar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remarcat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că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32"/>
          <w:lang w:val="en-US" w:eastAsia="ru-RU"/>
        </w:rPr>
        <w:t xml:space="preserve">la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Judecătoria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Comrat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sediul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central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care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procedura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fost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0B0732">
        <w:rPr>
          <w:rFonts w:eastAsia="Times New Roman" w:cs="Times New Roman"/>
          <w:szCs w:val="28"/>
          <w:lang w:val="en-US" w:eastAsia="ru-RU"/>
        </w:rPr>
        <w:t>suspendată</w:t>
      </w:r>
      <w:proofErr w:type="spellEnd"/>
      <w:r w:rsidRPr="000B0732">
        <w:rPr>
          <w:rFonts w:eastAsia="Times New Roman" w:cs="Times New Roman"/>
          <w:szCs w:val="28"/>
          <w:lang w:val="en-US" w:eastAsia="ru-RU"/>
        </w:rPr>
        <w:t xml:space="preserve">, </w:t>
      </w:r>
      <w:r w:rsidR="00F05D96">
        <w:rPr>
          <w:rFonts w:eastAsia="Times New Roman" w:cs="Times New Roman"/>
          <w:b/>
          <w:bCs/>
          <w:szCs w:val="28"/>
          <w:lang w:val="en-US" w:eastAsia="ru-RU"/>
        </w:rPr>
        <w:t>4</w:t>
      </w:r>
      <w:r w:rsidRPr="00C279BC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C279BC">
        <w:rPr>
          <w:rFonts w:eastAsia="Times New Roman" w:cs="Times New Roman"/>
          <w:szCs w:val="28"/>
          <w:lang w:val="en-US" w:eastAsia="ru-RU"/>
        </w:rPr>
        <w:t>dosare</w:t>
      </w:r>
      <w:proofErr w:type="spellEnd"/>
      <w:r w:rsidRPr="00C279BC">
        <w:rPr>
          <w:rFonts w:eastAsia="Times New Roman" w:cs="Times New Roman"/>
          <w:szCs w:val="28"/>
          <w:lang w:val="en-US" w:eastAsia="ru-RU"/>
        </w:rPr>
        <w:t xml:space="preserve"> la dl Vasilii </w:t>
      </w:r>
      <w:proofErr w:type="spellStart"/>
      <w:r w:rsidRPr="00C279BC">
        <w:rPr>
          <w:rFonts w:eastAsia="Times New Roman" w:cs="Times New Roman"/>
          <w:szCs w:val="28"/>
          <w:lang w:val="en-US" w:eastAsia="ru-RU"/>
        </w:rPr>
        <w:t>Hrapacov</w:t>
      </w:r>
      <w:proofErr w:type="spellEnd"/>
      <w:r>
        <w:rPr>
          <w:rFonts w:eastAsia="Times New Roman" w:cs="Times New Roman"/>
          <w:szCs w:val="28"/>
          <w:lang w:val="en-US" w:eastAsia="ru-RU"/>
        </w:rPr>
        <w:t>,</w:t>
      </w:r>
      <w:r w:rsidRPr="00C279BC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b/>
          <w:szCs w:val="28"/>
          <w:lang w:val="en-US" w:eastAsia="ru-RU"/>
        </w:rPr>
        <w:t>3</w:t>
      </w:r>
      <w:r w:rsidR="00F05D96">
        <w:rPr>
          <w:rFonts w:eastAsia="Times New Roman" w:cs="Times New Roman"/>
          <w:b/>
          <w:szCs w:val="28"/>
          <w:lang w:val="en-US" w:eastAsia="ru-RU"/>
        </w:rPr>
        <w:t>0</w:t>
      </w:r>
      <w:r w:rsidRPr="001A01AF">
        <w:rPr>
          <w:rFonts w:eastAsia="Times New Roman" w:cs="Times New Roman"/>
          <w:b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dl Valerii Hudoba care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un control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deosebit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al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Vicepreședintelui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Judecătoriei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Comrat</w:t>
      </w:r>
      <w:r w:rsidRPr="001A01AF">
        <w:rPr>
          <w:rFonts w:eastAsia="Times New Roman" w:cs="Times New Roman"/>
          <w:b/>
          <w:szCs w:val="28"/>
          <w:lang w:val="en-US" w:eastAsia="ru-RU"/>
        </w:rPr>
        <w:t>.</w:t>
      </w:r>
    </w:p>
    <w:p w14:paraId="5036B6C5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32"/>
          <w:lang w:val="en-US" w:eastAsia="ru-RU"/>
        </w:rPr>
      </w:pPr>
      <w:proofErr w:type="spellStart"/>
      <w:r w:rsidRPr="001A01AF">
        <w:rPr>
          <w:rFonts w:eastAsia="Times New Roman" w:cs="Times New Roman"/>
          <w:szCs w:val="28"/>
          <w:lang w:val="en-US"/>
        </w:rPr>
        <w:t>Cauzele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suspendării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procedurilor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/>
        </w:rPr>
        <w:t>:</w:t>
      </w:r>
    </w:p>
    <w:p w14:paraId="5E0E82E0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/>
        </w:rPr>
      </w:pPr>
      <w:r w:rsidRPr="001A01AF">
        <w:rPr>
          <w:rFonts w:eastAsia="Times New Roman" w:cs="Times New Roman"/>
          <w:szCs w:val="28"/>
          <w:lang w:val="en-US"/>
        </w:rPr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numirea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efectuării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diferitor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expertize</w:t>
      </w:r>
      <w:proofErr w:type="spellEnd"/>
      <w:r w:rsidRPr="004F3687">
        <w:rPr>
          <w:rFonts w:eastAsia="Times New Roman" w:cs="Times New Roman"/>
          <w:szCs w:val="28"/>
          <w:lang w:val="en-US"/>
        </w:rPr>
        <w:t>;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</w:p>
    <w:p w14:paraId="6DBFA703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/>
        </w:rPr>
      </w:pPr>
      <w:r w:rsidRPr="001A01AF">
        <w:rPr>
          <w:rFonts w:eastAsia="Times New Roman" w:cs="Times New Roman"/>
          <w:szCs w:val="28"/>
          <w:lang w:val="en-US"/>
        </w:rPr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examinarea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altui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căruia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este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esențială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pentru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litigiul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dat</w:t>
      </w:r>
      <w:proofErr w:type="spellEnd"/>
      <w:r w:rsidRPr="004F3687">
        <w:rPr>
          <w:rFonts w:eastAsia="Times New Roman" w:cs="Times New Roman"/>
          <w:szCs w:val="28"/>
          <w:lang w:val="en-US"/>
        </w:rPr>
        <w:t>;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</w:p>
    <w:bookmarkEnd w:id="5"/>
    <w:p w14:paraId="6C76FD8C" w14:textId="77777777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en-US"/>
        </w:rPr>
        <w:lastRenderedPageBreak/>
        <w:t xml:space="preserve">-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stabilirea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succesorului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în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drepturi</w:t>
      </w:r>
      <w:proofErr w:type="spellEnd"/>
      <w:r w:rsidRPr="001A01AF">
        <w:rPr>
          <w:rFonts w:eastAsia="Times New Roman" w:cs="Times New Roman"/>
          <w:szCs w:val="28"/>
          <w:lang w:val="en-US"/>
        </w:rPr>
        <w:t>.</w:t>
      </w:r>
    </w:p>
    <w:p w14:paraId="2BE9CD96" w14:textId="77777777" w:rsidR="000F505F" w:rsidRPr="001A01AF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en-US"/>
        </w:rPr>
      </w:pP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Astfel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temeiuri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principale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–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suspendarea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procedurii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 w:eastAsia="ru-RU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pînă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la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examinarea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altui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dosar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,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căruia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este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esențial</w:t>
      </w:r>
      <w:proofErr w:type="spellEnd"/>
      <w:r w:rsidRPr="001A01AF">
        <w:rPr>
          <w:rFonts w:eastAsia="Times New Roman" w:cs="Times New Roman"/>
          <w:szCs w:val="28"/>
          <w:lang w:val="ro-RO"/>
        </w:rPr>
        <w:t>ă</w:t>
      </w:r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pentru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soluționarea</w:t>
      </w:r>
      <w:proofErr w:type="spellEnd"/>
      <w:r w:rsidRPr="001A01A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en-US"/>
        </w:rPr>
        <w:t>litigiului</w:t>
      </w:r>
      <w:proofErr w:type="spellEnd"/>
      <w:r w:rsidRPr="001A01AF">
        <w:rPr>
          <w:rFonts w:eastAsia="Times New Roman" w:cs="Times New Roman"/>
          <w:szCs w:val="28"/>
          <w:lang w:val="en-US"/>
        </w:rPr>
        <w:t>.</w:t>
      </w:r>
    </w:p>
    <w:p w14:paraId="4380B25B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32"/>
          <w:lang w:val="en-US" w:eastAsia="ru-RU"/>
        </w:rPr>
        <w:t xml:space="preserve">Toate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hotărîrile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încheierile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sentințele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judecătorești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sînt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redactate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timp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și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îndreptate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participanților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la process, conform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legislației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32"/>
          <w:lang w:val="en-US" w:eastAsia="ru-RU"/>
        </w:rPr>
        <w:t>vigoare</w:t>
      </w:r>
      <w:proofErr w:type="spellEnd"/>
      <w:r w:rsidRPr="001A01AF">
        <w:rPr>
          <w:rFonts w:eastAsia="Times New Roman" w:cs="Times New Roman"/>
          <w:szCs w:val="32"/>
          <w:lang w:val="ro-RO" w:eastAsia="ru-RU"/>
        </w:rPr>
        <w:t>.</w:t>
      </w:r>
    </w:p>
    <w:p w14:paraId="3B47361C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Termenele de expediere ale dosarelor contestate  în ordine de recurs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şi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apel, sunt remise în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instanţele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superioare conform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cerinţelor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prevăzute de CPC, CPP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şi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CCA RM.</w:t>
      </w:r>
    </w:p>
    <w:p w14:paraId="35F39CF9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Deasemenea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sunt respectate termenele de predare a dosarelor în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secţia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de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evidenţa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si documentare procesuală a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instanţei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de judecată.</w:t>
      </w:r>
    </w:p>
    <w:p w14:paraId="5DD9DD43" w14:textId="77777777" w:rsidR="000F505F" w:rsidRPr="001A01AF" w:rsidRDefault="000F505F" w:rsidP="000F505F">
      <w:pPr>
        <w:ind w:firstLine="567"/>
        <w:jc w:val="both"/>
        <w:rPr>
          <w:rFonts w:eastAsia="Times New Roman" w:cs="Times New Roman"/>
          <w:szCs w:val="28"/>
          <w:lang w:val="en-US" w:eastAsia="ru-RU"/>
        </w:rPr>
      </w:pP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Instanţele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ierarhic superioare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ţin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la control activitatea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instanţei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judecătoreşti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, calitatea  actului de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justiţie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, respectarea termenelor de examinare a dosarelor vizavi de demersurile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participanţilor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 la proces  privind numirea </w:t>
      </w:r>
      <w:proofErr w:type="spellStart"/>
      <w:r w:rsidRPr="001A01AF">
        <w:rPr>
          <w:rFonts w:eastAsia="Times New Roman" w:cs="Times New Roman"/>
          <w:szCs w:val="28"/>
          <w:lang w:val="ro-RO" w:eastAsia="ru-RU"/>
        </w:rPr>
        <w:t>şi</w:t>
      </w:r>
      <w:proofErr w:type="spellEnd"/>
      <w:r w:rsidRPr="001A01AF">
        <w:rPr>
          <w:rFonts w:eastAsia="Times New Roman" w:cs="Times New Roman"/>
          <w:szCs w:val="28"/>
          <w:lang w:val="ro-RO" w:eastAsia="ru-RU"/>
        </w:rPr>
        <w:t xml:space="preserve"> executarea expertizelor.</w:t>
      </w:r>
    </w:p>
    <w:p w14:paraId="0A0A4742" w14:textId="77777777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475C6261" w14:textId="77777777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3E36EDF1" w14:textId="77777777" w:rsidR="003C3ED7" w:rsidRPr="001A01AF" w:rsidRDefault="003C3ED7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C53140F" w14:textId="77777777" w:rsidR="003C3ED7" w:rsidRDefault="003C3ED7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A3577A9" w14:textId="77777777" w:rsidR="007933B8" w:rsidRDefault="007933B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03C8408" w14:textId="77777777" w:rsidR="007933B8" w:rsidRDefault="007933B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CA207A3" w14:textId="77777777" w:rsidR="007933B8" w:rsidRDefault="007933B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F0BE53C" w14:textId="77777777" w:rsidR="007933B8" w:rsidRDefault="007933B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66613A7" w14:textId="77777777" w:rsidR="007933B8" w:rsidRPr="001A01AF" w:rsidRDefault="007933B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650CB3E0" w14:textId="77777777" w:rsidR="003C3ED7" w:rsidRPr="001A01AF" w:rsidRDefault="003C3ED7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35D79C8" w14:textId="77777777" w:rsidR="003C3ED7" w:rsidRDefault="003C3ED7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37C5B58" w14:textId="77777777" w:rsidR="000B0732" w:rsidRDefault="000B0732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4C9191C" w14:textId="77777777" w:rsidR="000B0732" w:rsidRDefault="000B0732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1D50E5A" w14:textId="77777777" w:rsidR="000B0732" w:rsidRDefault="000B0732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59481F7" w14:textId="77777777" w:rsidR="00F461D8" w:rsidRDefault="00F461D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D4AB087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563160B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5516629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EC8F549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E76A272" w14:textId="403B89E9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726801E" w14:textId="2B0DDBE3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DB956E6" w14:textId="5A47A1AD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91247D0" w14:textId="1D59A180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295620D" w14:textId="07DF4932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C07A6AF" w14:textId="6C923ECB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17FECEE" w14:textId="63B1319D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FC934FF" w14:textId="0502CFC4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7E93D5C" w14:textId="77777777" w:rsidR="008546E0" w:rsidRDefault="008546E0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842E0B5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8B34BCE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17005B1" w14:textId="77777777" w:rsidR="000F505F" w:rsidRDefault="000F505F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BBEA3AE" w14:textId="7B816471" w:rsidR="006822DE" w:rsidRDefault="006822DE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DF72B34" w14:textId="77777777" w:rsidR="00CD2378" w:rsidRDefault="00CD2378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B9A1058" w14:textId="77777777" w:rsidR="006822DE" w:rsidRPr="001A01AF" w:rsidRDefault="006822DE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071DA68" w14:textId="77777777" w:rsidR="003C3ED7" w:rsidRPr="001A01AF" w:rsidRDefault="003C3ED7" w:rsidP="003C3ED7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AD4AAD6" w14:textId="77777777" w:rsidR="008925B8" w:rsidRPr="001A01AF" w:rsidRDefault="008925B8" w:rsidP="008925B8">
      <w:pPr>
        <w:rPr>
          <w:rFonts w:eastAsia="Times New Roman" w:cs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sz w:val="32"/>
          <w:szCs w:val="32"/>
          <w:lang w:val="ro-RO" w:eastAsia="ru-RU"/>
        </w:rPr>
        <w:t xml:space="preserve">                                                </w:t>
      </w:r>
      <w:proofErr w:type="spellStart"/>
      <w:r w:rsidRPr="001A01AF">
        <w:rPr>
          <w:rFonts w:eastAsia="Times New Roman" w:cs="Times New Roman"/>
          <w:b/>
          <w:szCs w:val="32"/>
          <w:lang w:val="ro-RO" w:eastAsia="ru-RU"/>
        </w:rPr>
        <w:t>Informaţie</w:t>
      </w:r>
      <w:proofErr w:type="spellEnd"/>
    </w:p>
    <w:p w14:paraId="2BAAB2AE" w14:textId="77777777" w:rsidR="008925B8" w:rsidRPr="001A01AF" w:rsidRDefault="008925B8" w:rsidP="008925B8">
      <w:pPr>
        <w:jc w:val="center"/>
        <w:rPr>
          <w:rFonts w:eastAsia="Times New Roman" w:cs="Times New Roman"/>
          <w:szCs w:val="32"/>
          <w:lang w:val="ro-RO" w:eastAsia="ru-RU"/>
        </w:rPr>
      </w:pPr>
      <w:r w:rsidRPr="001A01AF">
        <w:rPr>
          <w:rFonts w:eastAsia="Times New Roman" w:cs="Times New Roman"/>
          <w:szCs w:val="32"/>
          <w:lang w:val="ro-RO" w:eastAsia="ru-RU"/>
        </w:rPr>
        <w:t xml:space="preserve">despre calitatea examinării dosarelor în judecătoria </w:t>
      </w:r>
      <w:r w:rsidRPr="001A01AF">
        <w:rPr>
          <w:rFonts w:eastAsia="Times New Roman" w:cs="Times New Roman"/>
          <w:szCs w:val="28"/>
          <w:lang w:val="ro-RO" w:eastAsia="ru-RU"/>
        </w:rPr>
        <w:t xml:space="preserve">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4E957602" w14:textId="5F84F9CD" w:rsidR="008925B8" w:rsidRDefault="008925B8" w:rsidP="008925B8">
      <w:pPr>
        <w:jc w:val="center"/>
        <w:rPr>
          <w:rFonts w:eastAsia="Times New Roman" w:cs="Times New Roman"/>
          <w:b/>
          <w:szCs w:val="32"/>
          <w:lang w:val="en-US" w:eastAsia="ru-RU"/>
        </w:rPr>
      </w:pPr>
      <w:r w:rsidRPr="001A01AF">
        <w:rPr>
          <w:rFonts w:eastAsia="Times New Roman" w:cs="Times New Roman"/>
          <w:szCs w:val="32"/>
          <w:lang w:val="ro-RO" w:eastAsia="ru-RU"/>
        </w:rPr>
        <w:t>pe perioada 01.01.201</w:t>
      </w:r>
      <w:r>
        <w:rPr>
          <w:rFonts w:eastAsia="Times New Roman" w:cs="Times New Roman"/>
          <w:szCs w:val="32"/>
          <w:lang w:val="ro-RO" w:eastAsia="ru-RU"/>
        </w:rPr>
        <w:t>9</w:t>
      </w:r>
      <w:r w:rsidRPr="001A01AF">
        <w:rPr>
          <w:rFonts w:eastAsia="Times New Roman" w:cs="Times New Roman"/>
          <w:szCs w:val="32"/>
          <w:lang w:val="ro-RO" w:eastAsia="ru-RU"/>
        </w:rPr>
        <w:t>-</w:t>
      </w:r>
      <w:r w:rsidRPr="001A01AF">
        <w:rPr>
          <w:rFonts w:eastAsia="Times New Roman" w:cs="Times New Roman"/>
          <w:szCs w:val="32"/>
          <w:lang w:val="en-US" w:eastAsia="ru-RU"/>
        </w:rPr>
        <w:t xml:space="preserve"> </w:t>
      </w:r>
      <w:r w:rsidR="00F05D96">
        <w:rPr>
          <w:rFonts w:eastAsia="Times New Roman" w:cs="Times New Roman"/>
          <w:szCs w:val="32"/>
          <w:lang w:val="en-US" w:eastAsia="ru-RU"/>
        </w:rPr>
        <w:t>31</w:t>
      </w:r>
      <w:r>
        <w:rPr>
          <w:rFonts w:eastAsia="Times New Roman" w:cs="Times New Roman"/>
          <w:szCs w:val="32"/>
          <w:lang w:eastAsia="ru-RU"/>
        </w:rPr>
        <w:t>.</w:t>
      </w:r>
      <w:r w:rsidR="00F05D96">
        <w:rPr>
          <w:rFonts w:eastAsia="Times New Roman" w:cs="Times New Roman"/>
          <w:szCs w:val="32"/>
          <w:lang w:val="ro-RO" w:eastAsia="ru-RU"/>
        </w:rPr>
        <w:t>12</w:t>
      </w:r>
      <w:r w:rsidRPr="001A01AF">
        <w:rPr>
          <w:rFonts w:eastAsia="Times New Roman" w:cs="Times New Roman"/>
          <w:szCs w:val="32"/>
          <w:lang w:val="ro-RO" w:eastAsia="ru-RU"/>
        </w:rPr>
        <w:t>.201</w:t>
      </w:r>
      <w:r>
        <w:rPr>
          <w:rFonts w:eastAsia="Times New Roman" w:cs="Times New Roman"/>
          <w:szCs w:val="32"/>
          <w:lang w:val="ro-RO" w:eastAsia="ru-RU"/>
        </w:rPr>
        <w:t>9</w:t>
      </w:r>
      <w:r w:rsidRPr="001A01AF">
        <w:rPr>
          <w:rFonts w:eastAsia="Times New Roman" w:cs="Times New Roman"/>
          <w:b/>
          <w:szCs w:val="32"/>
          <w:lang w:val="en-US" w:eastAsia="ru-RU"/>
        </w:rPr>
        <w:t xml:space="preserve">   </w:t>
      </w:r>
    </w:p>
    <w:p w14:paraId="56DCF86D" w14:textId="77777777" w:rsidR="008925B8" w:rsidRPr="001A01AF" w:rsidRDefault="008925B8" w:rsidP="008925B8">
      <w:pPr>
        <w:jc w:val="center"/>
        <w:rPr>
          <w:rFonts w:eastAsia="Times New Roman" w:cs="Times New Roman"/>
          <w:szCs w:val="32"/>
          <w:lang w:val="en-US" w:eastAsia="ru-RU"/>
        </w:rPr>
      </w:pPr>
      <w:r w:rsidRPr="001A01AF">
        <w:rPr>
          <w:rFonts w:eastAsia="Times New Roman" w:cs="Times New Roman"/>
          <w:b/>
          <w:szCs w:val="32"/>
          <w:lang w:val="en-US" w:eastAsia="ru-RU"/>
        </w:rPr>
        <w:t xml:space="preserve">                                                </w:t>
      </w:r>
    </w:p>
    <w:tbl>
      <w:tblPr>
        <w:tblW w:w="11403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709"/>
        <w:gridCol w:w="709"/>
        <w:gridCol w:w="992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426"/>
        <w:gridCol w:w="567"/>
        <w:gridCol w:w="465"/>
        <w:gridCol w:w="425"/>
      </w:tblGrid>
      <w:tr w:rsidR="008925B8" w:rsidRPr="0047116A" w14:paraId="1983EF33" w14:textId="77777777" w:rsidTr="003C629D">
        <w:trPr>
          <w:cantSplit/>
          <w:trHeight w:val="368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54C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2A5C2D70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7D9A9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proofErr w:type="spellStart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75F62C" w14:textId="77777777" w:rsidR="008925B8" w:rsidRPr="00105FF8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71BE4B" w14:textId="77777777" w:rsidR="008925B8" w:rsidRPr="00105FF8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E0196" w14:textId="77777777" w:rsidR="008925B8" w:rsidRPr="00105FF8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finele perioadei de gestionare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621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347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29E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249273D" w14:textId="77777777" w:rsidR="008925B8" w:rsidRPr="00CF4E5A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CF4E5A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731FB5" w14:textId="77777777" w:rsidR="008925B8" w:rsidRPr="00105FF8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A9446B5" w14:textId="77777777" w:rsidR="008925B8" w:rsidRPr="00105FF8" w:rsidRDefault="008925B8" w:rsidP="0041442D">
            <w:pPr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394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8925B8" w:rsidRPr="0047116A" w14:paraId="57A8F845" w14:textId="77777777" w:rsidTr="003F1ADE">
        <w:trPr>
          <w:cantSplit/>
          <w:trHeight w:val="6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49B9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2203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4D4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4DC0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EF5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5F6850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9E74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8965E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5FE7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4ECE6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EE12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A236D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04DBBE1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Din motivul lipsei de </w:t>
            </w:r>
            <w:proofErr w:type="spellStart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12D71D2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Cu emiterea unei noi </w:t>
            </w:r>
            <w:proofErr w:type="spellStart"/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</w:p>
          <w:p w14:paraId="177438EB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0B8489D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18C6A68C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7F017D6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105FF8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70CF3173" w14:textId="77777777" w:rsidR="008925B8" w:rsidRPr="00105FF8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47116A" w14:paraId="6D60892F" w14:textId="77777777" w:rsidTr="003F1ADE">
        <w:trPr>
          <w:cantSplit/>
          <w:trHeight w:val="1923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53B3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B56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A349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0556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FA0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5D7C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3B284D" w14:textId="77777777" w:rsidR="008925B8" w:rsidRPr="00CF4E5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CF4E5A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85EC09" w14:textId="77777777" w:rsidR="008925B8" w:rsidRPr="00CF4E5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CF4E5A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BCFBD8" w14:textId="77777777" w:rsidR="008925B8" w:rsidRPr="00CF4E5A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CF4E5A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1680EF" w14:textId="77777777" w:rsidR="008925B8" w:rsidRPr="00CF4E5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CF4E5A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D2737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5361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98762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B7799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E7D684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C1D46B1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A2DE2BF" w14:textId="77777777" w:rsidR="008925B8" w:rsidRPr="0047116A" w:rsidRDefault="008925B8" w:rsidP="0041442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8925B8" w:rsidRPr="000C730B" w14:paraId="7A70EC1B" w14:textId="77777777" w:rsidTr="003F1ADE">
        <w:trPr>
          <w:trHeight w:val="29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B13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A10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090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B9B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14:paraId="71C7D43C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F437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A38B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E2DD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0A2F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7501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8F96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560BB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CCDB6" w14:textId="77777777" w:rsidR="008925B8" w:rsidRPr="001B6AE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B6AE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889F" w14:textId="77777777" w:rsidR="008925B8" w:rsidRPr="001B6AE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B6AE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1CDE" w14:textId="77777777" w:rsidR="008925B8" w:rsidRPr="000C730B" w:rsidRDefault="008925B8" w:rsidP="0041442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5A13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5443" w14:textId="77777777" w:rsidR="008925B8" w:rsidRPr="000C730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3B25" w14:textId="77777777" w:rsidR="008925B8" w:rsidRPr="000C730B" w:rsidRDefault="008925B8" w:rsidP="0041442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C730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8925B8" w:rsidRPr="0047116A" w14:paraId="3ABC0B3F" w14:textId="77777777" w:rsidTr="003F1AD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6B4" w14:textId="77777777" w:rsidR="008925B8" w:rsidRPr="004263CB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4263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AA4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 w:rsidRPr="0047116A">
              <w:rPr>
                <w:rFonts w:eastAsia="Times New Roman" w:cs="Times New Roman"/>
                <w:sz w:val="24"/>
                <w:szCs w:val="24"/>
                <w:lang w:val="ro-RO" w:eastAsia="ru-RU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17C" w14:textId="3EF594FA" w:rsidR="008925B8" w:rsidRPr="0047116A" w:rsidRDefault="008C044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CD2" w14:textId="3AEA815A" w:rsidR="008925B8" w:rsidRDefault="008C044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309</w:t>
            </w:r>
          </w:p>
          <w:p w14:paraId="13AC77E9" w14:textId="350E76FC" w:rsidR="008925B8" w:rsidRPr="0047116A" w:rsidRDefault="00E366D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34</w:t>
            </w:r>
            <w:r w:rsidR="008925B8" w:rsidRPr="0047116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</w:p>
          <w:p w14:paraId="5A80F465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9CDC" w14:textId="5570DA03" w:rsidR="008925B8" w:rsidRPr="0047116A" w:rsidRDefault="00E366D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796A" w14:textId="2FD73CC2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14:paraId="5D60BB03" w14:textId="77777777" w:rsidR="008925B8" w:rsidRPr="00B140B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4452" w14:textId="012D10B0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DCA6" w14:textId="65F06F93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A47F" w14:textId="2B7B4CF7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6DF5" w14:textId="3E7D8FCD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33754" w14:textId="7DA080A7" w:rsidR="008925B8" w:rsidRPr="00B140BC" w:rsidRDefault="002D285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0BC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E7DDC" w14:textId="521BED12" w:rsidR="008925B8" w:rsidRPr="00E50818" w:rsidRDefault="00B140B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53F1" w14:textId="0AE28AEF" w:rsidR="008925B8" w:rsidRPr="00E50818" w:rsidRDefault="00B140B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F121" w14:textId="77777777" w:rsidR="008925B8" w:rsidRPr="0047116A" w:rsidRDefault="008925B8" w:rsidP="0041442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11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821E" w14:textId="4E712611" w:rsidR="008925B8" w:rsidRPr="003F1ADE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6795" w14:textId="0F9EC5B2" w:rsidR="008925B8" w:rsidRPr="003F1ADE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78D3" w14:textId="48439208" w:rsidR="008925B8" w:rsidRPr="003F1ADE" w:rsidRDefault="003F1ADE" w:rsidP="0041442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5B8" w:rsidRPr="0047116A" w14:paraId="0166AED5" w14:textId="77777777" w:rsidTr="003F1ADE">
        <w:trPr>
          <w:trHeight w:val="8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4C7F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Civile</w:t>
            </w:r>
          </w:p>
          <w:p w14:paraId="686B9174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(2,2p/o</w:t>
            </w:r>
          </w:p>
          <w:p w14:paraId="01B80FDF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2p/s, 2o/</w:t>
            </w:r>
            <w:proofErr w:type="spellStart"/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pr</w:t>
            </w:r>
            <w:proofErr w:type="spellEnd"/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, 2rh,</w:t>
            </w:r>
            <w:r w:rsidRPr="00375E8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c,3,9,</w:t>
            </w: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27,</w:t>
            </w:r>
          </w:p>
          <w:p w14:paraId="0D4593BD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634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11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0BC" w14:textId="432D5B45" w:rsidR="008925B8" w:rsidRPr="0047116A" w:rsidRDefault="00BD1EA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D69" w14:textId="67805025" w:rsidR="008925B8" w:rsidRPr="00BD1EAD" w:rsidRDefault="00BD1EA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638</w:t>
            </w:r>
          </w:p>
          <w:p w14:paraId="1149B911" w14:textId="46A71BCF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BD1EAD">
              <w:rPr>
                <w:rFonts w:eastAsia="Times New Roman" w:cs="Times New Roman"/>
                <w:sz w:val="24"/>
                <w:szCs w:val="24"/>
                <w:lang w:val="ro-RO" w:eastAsia="ru-RU"/>
              </w:rPr>
              <w:t>55</w:t>
            </w:r>
            <w:r w:rsidRPr="0047116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544D856F" w14:textId="59827EB6" w:rsidR="008925B8" w:rsidRPr="00D44D9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4AF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94AF5" w:rsidRPr="00D94AF5">
              <w:rPr>
                <w:rFonts w:eastAsia="Times New Roman" w:cs="Times New Roman"/>
                <w:sz w:val="24"/>
                <w:szCs w:val="24"/>
                <w:lang w:val="ro-RO" w:eastAsia="ru-RU"/>
              </w:rPr>
              <w:t>4</w:t>
            </w:r>
            <w:r w:rsidRPr="00D94AF5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3D04DF5F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1680" w14:textId="76903152" w:rsidR="008925B8" w:rsidRPr="00332261" w:rsidRDefault="0033226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2848" w14:textId="568CE3C8" w:rsidR="008925B8" w:rsidRPr="00C52892" w:rsidRDefault="00DA39C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2EB0" w14:textId="4EFB0EEA" w:rsidR="008925B8" w:rsidRPr="00C52892" w:rsidRDefault="00DA39C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22A7" w14:textId="5189EAD1" w:rsidR="008925B8" w:rsidRPr="00C52892" w:rsidRDefault="00DA39CE" w:rsidP="00DA39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3F4E" w14:textId="6011843E" w:rsidR="008925B8" w:rsidRPr="00C52892" w:rsidRDefault="00B551D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569F" w14:textId="1408B595" w:rsidR="008925B8" w:rsidRPr="00C52892" w:rsidRDefault="00B551D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EFF2" w14:textId="34B7A64C" w:rsidR="008925B8" w:rsidRPr="00C52892" w:rsidRDefault="00B551D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2892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FD30" w14:textId="25EDD373" w:rsidR="008925B8" w:rsidRPr="00EE19AF" w:rsidRDefault="00C5289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1850" w14:textId="7BD5E863" w:rsidR="008925B8" w:rsidRPr="00137D49" w:rsidRDefault="00C5289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BB41" w14:textId="77777777" w:rsidR="008925B8" w:rsidRPr="00E50818" w:rsidRDefault="008925B8" w:rsidP="0041442D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EB91A" w14:textId="1A63EAA5" w:rsidR="008925B8" w:rsidRPr="003F1ADE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0A77" w14:textId="024B9BD4" w:rsidR="008925B8" w:rsidRPr="003F1ADE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3FE9" w14:textId="77777777" w:rsidR="008925B8" w:rsidRPr="00E50818" w:rsidRDefault="008925B8" w:rsidP="0041442D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925B8" w:rsidRPr="0047116A" w14:paraId="0E7413F3" w14:textId="77777777" w:rsidTr="003F1AD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50B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Materiale pe CC RM</w:t>
            </w:r>
          </w:p>
          <w:p w14:paraId="518D2285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4,4d,5r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05C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116A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D4E" w14:textId="5F230AA1" w:rsidR="008925B8" w:rsidRPr="00D021E5" w:rsidRDefault="00D021E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8E7" w14:textId="2CA5B250" w:rsidR="008925B8" w:rsidRPr="00D021E5" w:rsidRDefault="00D021E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367</w:t>
            </w:r>
          </w:p>
          <w:p w14:paraId="20E7A198" w14:textId="4AAF8F96" w:rsidR="008925B8" w:rsidRPr="00D021E5" w:rsidRDefault="00D021E5" w:rsidP="00D021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24</w:t>
            </w:r>
            <w:r w:rsidR="008925B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14:paraId="712EF871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F80B" w14:textId="6932C021" w:rsidR="008925B8" w:rsidRPr="0047116A" w:rsidRDefault="00D021E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9489" w14:textId="26DA3258" w:rsidR="008925B8" w:rsidRPr="00815D1A" w:rsidRDefault="00C5289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441A" w14:textId="77777777" w:rsidR="008925B8" w:rsidRPr="00815D1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D8EDC" w14:textId="136E4437" w:rsidR="008925B8" w:rsidRPr="00815D1A" w:rsidRDefault="00C5289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E599A" w14:textId="7562DCB6" w:rsidR="008925B8" w:rsidRPr="00815D1A" w:rsidRDefault="00BE53C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2DF5" w14:textId="56276CFF" w:rsidR="008925B8" w:rsidRPr="00815D1A" w:rsidRDefault="00BE53C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CEA4" w14:textId="33194559" w:rsidR="008925B8" w:rsidRPr="00815D1A" w:rsidRDefault="00BE53CF" w:rsidP="00BE5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5D1A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6415" w14:textId="2D751B5C" w:rsidR="008925B8" w:rsidRPr="00137D49" w:rsidRDefault="00BE53C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793B" w14:textId="374A8AF1" w:rsidR="008925B8" w:rsidRPr="00137D49" w:rsidRDefault="00815D1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2B316" w14:textId="77777777" w:rsidR="008925B8" w:rsidRPr="00E50818" w:rsidRDefault="008925B8" w:rsidP="004144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26FD" w14:textId="44281772" w:rsidR="008925B8" w:rsidRPr="00E50818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D8324" w14:textId="76806F4E" w:rsidR="008925B8" w:rsidRPr="00E50818" w:rsidRDefault="003F1AD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BDA4" w14:textId="77777777" w:rsidR="008925B8" w:rsidRPr="00E50818" w:rsidRDefault="008925B8" w:rsidP="004144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47116A" w14:paraId="3DD0CBB6" w14:textId="77777777" w:rsidTr="003F1ADE">
        <w:trPr>
          <w:trHeight w:val="35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FCD0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Altele</w:t>
            </w:r>
          </w:p>
          <w:p w14:paraId="7D487F7E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8,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</w:t>
            </w:r>
          </w:p>
          <w:p w14:paraId="614FECFF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,12,</w:t>
            </w:r>
          </w:p>
          <w:p w14:paraId="5243E5F3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13,14,</w:t>
            </w:r>
          </w:p>
          <w:p w14:paraId="11D98A06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6190CD7D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17,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</w:t>
            </w:r>
          </w:p>
          <w:p w14:paraId="0B280EED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19,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1AD15DC3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1ji,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E522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623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 w:rsidRPr="004711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116A">
              <w:rPr>
                <w:rFonts w:eastAsia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4AD" w14:textId="49297E3C" w:rsidR="008925B8" w:rsidRPr="0047116A" w:rsidRDefault="0089117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2E2" w14:textId="77777777" w:rsidR="008925B8" w:rsidRDefault="0089117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1316</w:t>
            </w:r>
          </w:p>
          <w:p w14:paraId="7D6B4357" w14:textId="6CBEF376" w:rsidR="00891172" w:rsidRPr="00891172" w:rsidRDefault="0089117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val="ro-RO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6049" w14:textId="218F82B5" w:rsidR="008925B8" w:rsidRPr="0047116A" w:rsidRDefault="00362D9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97C6" w14:textId="7B2B50F3" w:rsidR="008925B8" w:rsidRPr="001458A8" w:rsidRDefault="007123E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7D2B" w14:textId="77777777" w:rsidR="008925B8" w:rsidRPr="001458A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A65F" w14:textId="6030B279" w:rsidR="008925B8" w:rsidRPr="001458A8" w:rsidRDefault="007123E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7CDB" w14:textId="6DBDF687" w:rsidR="008925B8" w:rsidRPr="001458A8" w:rsidRDefault="007123E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9813" w14:textId="554A9341" w:rsidR="008925B8" w:rsidRPr="001458A8" w:rsidRDefault="007123E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0BCA" w14:textId="64F632F0" w:rsidR="008925B8" w:rsidRPr="001458A8" w:rsidRDefault="007123E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8A8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FF20" w14:textId="0C741591" w:rsidR="008925B8" w:rsidRPr="00E50818" w:rsidRDefault="001458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580C" w14:textId="06B8B9BF" w:rsidR="008925B8" w:rsidRPr="00E50818" w:rsidRDefault="001458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B401" w14:textId="77777777" w:rsidR="008925B8" w:rsidRPr="00E50818" w:rsidRDefault="008925B8" w:rsidP="004144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5690" w14:textId="7BF63FC2" w:rsidR="008925B8" w:rsidRPr="00E50818" w:rsidRDefault="0069703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C81A" w14:textId="57BF9F82" w:rsidR="008925B8" w:rsidRPr="00E50818" w:rsidRDefault="0069703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559A" w14:textId="77777777" w:rsidR="008925B8" w:rsidRPr="00E50818" w:rsidRDefault="008925B8" w:rsidP="004144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081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47116A" w14:paraId="28D9476F" w14:textId="77777777" w:rsidTr="003F1ADE">
        <w:trPr>
          <w:trHeight w:val="45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BFF" w14:textId="77777777" w:rsidR="008925B8" w:rsidRPr="00105FF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05FF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82D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47116A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537" w14:textId="411CB933" w:rsidR="008925B8" w:rsidRPr="0047116A" w:rsidRDefault="00362D9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2878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1AB" w14:textId="348FF094" w:rsidR="008925B8" w:rsidRPr="007938CA" w:rsidRDefault="007938C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2630</w:t>
            </w:r>
          </w:p>
          <w:p w14:paraId="6CC449EC" w14:textId="5E73D575" w:rsidR="008925B8" w:rsidRPr="00CD2378" w:rsidRDefault="007938C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18"/>
                <w:szCs w:val="18"/>
                <w:vertAlign w:val="superscript"/>
                <w:lang w:val="ro-RO" w:eastAsia="ru-RU"/>
              </w:rPr>
            </w:pPr>
            <w:r w:rsidRPr="00CD2378">
              <w:rPr>
                <w:rFonts w:eastAsia="Times New Roman" w:cs="Times New Roman"/>
                <w:bCs/>
                <w:sz w:val="18"/>
                <w:szCs w:val="18"/>
                <w:lang w:val="ro-RO" w:eastAsia="ru-RU"/>
              </w:rPr>
              <w:t>620</w:t>
            </w:r>
            <w:r w:rsidR="008925B8" w:rsidRPr="00CD2378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t>1+2+4</w:t>
            </w:r>
            <w:r w:rsidRPr="00CD2378">
              <w:rPr>
                <w:rFonts w:eastAsia="Times New Roman" w:cs="Times New Roman"/>
                <w:bCs/>
                <w:sz w:val="18"/>
                <w:szCs w:val="18"/>
                <w:vertAlign w:val="superscript"/>
                <w:lang w:val="ro-RO" w:eastAsia="ru-RU"/>
              </w:rPr>
              <w:t>+5</w:t>
            </w:r>
          </w:p>
          <w:p w14:paraId="4154CF0B" w14:textId="77777777" w:rsidR="008925B8" w:rsidRPr="0047116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B53B" w14:textId="7E3C4373" w:rsidR="008925B8" w:rsidRPr="0047116A" w:rsidRDefault="0069387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8946" w14:textId="4A4FA921" w:rsidR="008925B8" w:rsidRPr="002234A2" w:rsidRDefault="00A0587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318C" w14:textId="791FC85F" w:rsidR="008925B8" w:rsidRPr="005830DA" w:rsidRDefault="0079632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B015" w14:textId="3EF3CD93" w:rsidR="008925B8" w:rsidRPr="00796322" w:rsidRDefault="0079632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08DF" w14:textId="4A34FFD6" w:rsidR="008925B8" w:rsidRPr="00E35A17" w:rsidRDefault="0079632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35A1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</w:t>
            </w:r>
            <w:r w:rsidR="008925B8" w:rsidRPr="00E35A1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146D" w14:textId="04206627" w:rsidR="008925B8" w:rsidRPr="00E35A17" w:rsidRDefault="00DF77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35A1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8925B8" w:rsidRPr="00E35A1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6308" w14:textId="1DD82AFE" w:rsidR="008925B8" w:rsidRPr="00E35A17" w:rsidRDefault="00DF77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E35A1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269</w:t>
            </w:r>
            <w:r w:rsidR="008925B8" w:rsidRPr="00E35A1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4DDAE" w14:textId="3479E474" w:rsidR="008925B8" w:rsidRPr="00E35A17" w:rsidRDefault="00DF77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E35A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49C2" w14:textId="24EDDC75" w:rsidR="008925B8" w:rsidRPr="00DF77CC" w:rsidRDefault="00DF77C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6062" w14:textId="77777777" w:rsidR="008925B8" w:rsidRPr="00E50818" w:rsidRDefault="008925B8" w:rsidP="0041442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508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5F53" w14:textId="1000C88B" w:rsidR="008925B8" w:rsidRPr="00E50818" w:rsidRDefault="0069703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D72F" w14:textId="1D92C558" w:rsidR="008925B8" w:rsidRPr="00E50818" w:rsidRDefault="0069703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EC5C" w14:textId="59834F7B" w:rsidR="008925B8" w:rsidRPr="00E50818" w:rsidRDefault="0069703A" w:rsidP="0041442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14:paraId="32964823" w14:textId="419731E7" w:rsidR="008925B8" w:rsidRPr="000B7E59" w:rsidRDefault="008925B8" w:rsidP="008925B8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5F49FA">
        <w:rPr>
          <w:rFonts w:eastAsia="Times New Roman" w:cs="Times New Roman"/>
          <w:sz w:val="18"/>
          <w:szCs w:val="18"/>
          <w:lang w:val="en-US" w:eastAsia="ru-RU"/>
        </w:rPr>
        <w:t>-</w:t>
      </w:r>
      <w:r w:rsidR="00E366D5">
        <w:rPr>
          <w:rFonts w:eastAsia="Times New Roman" w:cs="Times New Roman"/>
          <w:sz w:val="18"/>
          <w:szCs w:val="18"/>
          <w:lang w:val="ro-RO" w:eastAsia="ru-RU"/>
        </w:rPr>
        <w:t>34</w:t>
      </w:r>
      <w:r w:rsidRPr="005F49FA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F75703">
        <w:rPr>
          <w:rFonts w:eastAsia="Times New Roman" w:cs="Times New Roman"/>
          <w:sz w:val="18"/>
          <w:szCs w:val="18"/>
          <w:lang w:val="ro-RO" w:eastAsia="ru-RU"/>
        </w:rPr>
        <w:t>dosar</w:t>
      </w:r>
      <w:r>
        <w:rPr>
          <w:rFonts w:eastAsia="Times New Roman" w:cs="Times New Roman"/>
          <w:sz w:val="18"/>
          <w:szCs w:val="18"/>
          <w:lang w:val="ro-RO" w:eastAsia="ru-RU"/>
        </w:rPr>
        <w:t>e</w:t>
      </w:r>
      <w:r w:rsidRPr="00F75703">
        <w:rPr>
          <w:rFonts w:eastAsia="Times New Roman" w:cs="Times New Roman"/>
          <w:sz w:val="18"/>
          <w:szCs w:val="18"/>
          <w:lang w:val="ro-RO" w:eastAsia="ru-RU"/>
        </w:rPr>
        <w:t xml:space="preserve"> penal</w:t>
      </w:r>
      <w:r>
        <w:rPr>
          <w:rFonts w:eastAsia="Times New Roman" w:cs="Times New Roman"/>
          <w:sz w:val="18"/>
          <w:szCs w:val="18"/>
          <w:lang w:val="ro-RO" w:eastAsia="ru-RU"/>
        </w:rPr>
        <w:t>e</w:t>
      </w:r>
      <w:r w:rsidRPr="00F75703">
        <w:rPr>
          <w:rFonts w:eastAsia="Times New Roman" w:cs="Times New Roman"/>
          <w:sz w:val="18"/>
          <w:szCs w:val="18"/>
          <w:lang w:val="ro-RO" w:eastAsia="ru-RU"/>
        </w:rPr>
        <w:t xml:space="preserve"> a fost îndreptat</w:t>
      </w:r>
      <w:r>
        <w:rPr>
          <w:rFonts w:eastAsia="Times New Roman" w:cs="Times New Roman"/>
          <w:sz w:val="18"/>
          <w:szCs w:val="18"/>
          <w:lang w:val="ro-RO" w:eastAsia="ru-RU"/>
        </w:rPr>
        <w:t>e</w:t>
      </w:r>
      <w:r w:rsidRPr="00F75703">
        <w:rPr>
          <w:rFonts w:eastAsia="Times New Roman" w:cs="Times New Roman"/>
          <w:sz w:val="18"/>
          <w:szCs w:val="18"/>
          <w:lang w:val="ro-RO" w:eastAsia="ru-RU"/>
        </w:rPr>
        <w:t xml:space="preserve"> în alte instanțe</w:t>
      </w:r>
      <w:r>
        <w:rPr>
          <w:rFonts w:eastAsia="Times New Roman" w:cs="Times New Roman"/>
          <w:sz w:val="18"/>
          <w:szCs w:val="18"/>
          <w:lang w:val="ro-RO" w:eastAsia="ru-RU"/>
        </w:rPr>
        <w:t>/sedii</w:t>
      </w:r>
      <w:r w:rsidRPr="00F75703">
        <w:rPr>
          <w:rFonts w:eastAsia="Times New Roman" w:cs="Times New Roman"/>
          <w:sz w:val="18"/>
          <w:szCs w:val="18"/>
          <w:lang w:val="ro-RO" w:eastAsia="ru-RU"/>
        </w:rPr>
        <w:t>,</w:t>
      </w:r>
      <w:r>
        <w:rPr>
          <w:rFonts w:eastAsia="Times New Roman" w:cs="Times New Roman"/>
          <w:sz w:val="18"/>
          <w:szCs w:val="18"/>
          <w:lang w:val="ro-RO" w:eastAsia="ru-RU"/>
        </w:rPr>
        <w:t xml:space="preserve"> și </w:t>
      </w:r>
      <w:r w:rsidRPr="00E70D99">
        <w:rPr>
          <w:rFonts w:eastAsia="Times New Roman" w:cs="Times New Roman"/>
          <w:sz w:val="18"/>
          <w:szCs w:val="18"/>
          <w:lang w:val="ro-RO" w:eastAsia="ru-RU"/>
        </w:rPr>
        <w:t xml:space="preserve">1 </w:t>
      </w:r>
      <w:proofErr w:type="gramStart"/>
      <w:r w:rsidRPr="00E70D99">
        <w:rPr>
          <w:rFonts w:eastAsia="Times New Roman" w:cs="Times New Roman"/>
          <w:sz w:val="18"/>
          <w:szCs w:val="18"/>
          <w:lang w:val="ro-RO" w:eastAsia="ru-RU"/>
        </w:rPr>
        <w:t>dosare</w:t>
      </w:r>
      <w:r w:rsidRPr="00E70D99">
        <w:rPr>
          <w:rFonts w:eastAsia="Times New Roman" w:cs="Times New Roman"/>
          <w:sz w:val="18"/>
          <w:szCs w:val="18"/>
          <w:lang w:val="en-US" w:eastAsia="ru-RU"/>
        </w:rPr>
        <w:t xml:space="preserve">  </w:t>
      </w:r>
      <w:r w:rsidRPr="00E70D99">
        <w:rPr>
          <w:rFonts w:eastAsia="Times New Roman" w:cs="Times New Roman"/>
          <w:sz w:val="18"/>
          <w:szCs w:val="18"/>
          <w:lang w:val="ro-RO" w:eastAsia="ru-RU"/>
        </w:rPr>
        <w:t>suspendate</w:t>
      </w:r>
      <w:proofErr w:type="gram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 </w:t>
      </w:r>
    </w:p>
    <w:p w14:paraId="4A5A4640" w14:textId="77777777" w:rsidR="008925B8" w:rsidRDefault="008925B8" w:rsidP="008925B8">
      <w:pPr>
        <w:numPr>
          <w:ilvl w:val="0"/>
          <w:numId w:val="4"/>
        </w:numPr>
        <w:spacing w:line="276" w:lineRule="auto"/>
        <w:ind w:left="0" w:firstLine="567"/>
        <w:contextualSpacing/>
        <w:rPr>
          <w:rFonts w:eastAsia="Times New Roman" w:cs="Times New Roman"/>
          <w:sz w:val="18"/>
          <w:szCs w:val="18"/>
          <w:lang w:val="ro-RO" w:eastAsia="ru-RU"/>
        </w:rPr>
      </w:pPr>
      <w:r w:rsidRPr="000B7E59">
        <w:rPr>
          <w:rFonts w:eastAsia="Times New Roman" w:cs="Times New Roman"/>
          <w:sz w:val="18"/>
          <w:szCs w:val="18"/>
          <w:lang w:val="ro-RO" w:eastAsia="ru-RU"/>
        </w:rPr>
        <w:t xml:space="preserve">– </w:t>
      </w:r>
      <w:proofErr w:type="spellStart"/>
      <w:r w:rsidRPr="000B7E59">
        <w:rPr>
          <w:rFonts w:eastAsia="Times New Roman" w:cs="Times New Roman"/>
          <w:sz w:val="18"/>
          <w:szCs w:val="18"/>
          <w:lang w:val="en-US" w:eastAsia="ru-RU"/>
        </w:rPr>
        <w:t>dosar</w:t>
      </w:r>
      <w:proofErr w:type="spell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civil (</w:t>
      </w:r>
      <w:proofErr w:type="spellStart"/>
      <w:r w:rsidRPr="000B7E59">
        <w:rPr>
          <w:rFonts w:eastAsia="Times New Roman" w:cs="Times New Roman"/>
          <w:sz w:val="18"/>
          <w:szCs w:val="18"/>
          <w:lang w:val="en-US" w:eastAsia="ru-RU"/>
        </w:rPr>
        <w:t>în</w:t>
      </w:r>
      <w:proofErr w:type="spell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0B7E59">
        <w:rPr>
          <w:rFonts w:eastAsia="Times New Roman" w:cs="Times New Roman"/>
          <w:sz w:val="18"/>
          <w:szCs w:val="18"/>
          <w:lang w:val="en-US" w:eastAsia="ru-RU"/>
        </w:rPr>
        <w:t>ordine</w:t>
      </w:r>
      <w:proofErr w:type="spell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0B7E59">
        <w:rPr>
          <w:rFonts w:eastAsia="Times New Roman" w:cs="Times New Roman"/>
          <w:sz w:val="18"/>
          <w:szCs w:val="18"/>
          <w:lang w:val="en-US" w:eastAsia="ru-RU"/>
        </w:rPr>
        <w:t>civilă</w:t>
      </w:r>
      <w:proofErr w:type="spell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) 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>a fost îndreptat în alte instanțe /sedii</w:t>
      </w:r>
    </w:p>
    <w:p w14:paraId="0445CF6F" w14:textId="646DB2E1" w:rsidR="008925B8" w:rsidRPr="000B7E59" w:rsidRDefault="008925B8" w:rsidP="008925B8">
      <w:pPr>
        <w:numPr>
          <w:ilvl w:val="0"/>
          <w:numId w:val="4"/>
        </w:numPr>
        <w:spacing w:line="276" w:lineRule="auto"/>
        <w:ind w:left="0" w:firstLine="567"/>
        <w:contextualSpacing/>
        <w:rPr>
          <w:rFonts w:eastAsia="Times New Roman" w:cs="Times New Roman"/>
          <w:sz w:val="18"/>
          <w:szCs w:val="18"/>
          <w:lang w:val="ro-RO"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-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 xml:space="preserve"> 3</w:t>
      </w:r>
      <w:r w:rsidR="00F05D96">
        <w:rPr>
          <w:rFonts w:eastAsia="Times New Roman" w:cs="Times New Roman"/>
          <w:sz w:val="18"/>
          <w:szCs w:val="18"/>
          <w:lang w:val="ro-RO" w:eastAsia="ru-RU"/>
        </w:rPr>
        <w:t>4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 xml:space="preserve"> dosare</w:t>
      </w:r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>(2, 2c</w:t>
      </w:r>
      <w:r w:rsidRPr="000B7E59">
        <w:rPr>
          <w:rFonts w:eastAsia="Times New Roman" w:cs="Times New Roman"/>
          <w:sz w:val="18"/>
          <w:szCs w:val="18"/>
          <w:lang w:val="en-US" w:eastAsia="ru-RU"/>
        </w:rPr>
        <w:t>,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 xml:space="preserve"> 3</w:t>
      </w:r>
      <w:proofErr w:type="gramStart"/>
      <w:r w:rsidRPr="000B7E59">
        <w:rPr>
          <w:rFonts w:eastAsia="Times New Roman" w:cs="Times New Roman"/>
          <w:sz w:val="18"/>
          <w:szCs w:val="18"/>
          <w:lang w:val="en-US" w:eastAsia="ru-RU"/>
        </w:rPr>
        <w:t>)</w:t>
      </w:r>
      <w:r w:rsidRPr="000B7E59">
        <w:rPr>
          <w:rFonts w:eastAsia="Times New Roman" w:cs="Times New Roman"/>
          <w:b/>
          <w:sz w:val="18"/>
          <w:szCs w:val="18"/>
          <w:lang w:val="en-US" w:eastAsia="ru-RU"/>
        </w:rPr>
        <w:t xml:space="preserve"> </w:t>
      </w:r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0B7E59">
        <w:rPr>
          <w:rFonts w:eastAsia="Times New Roman" w:cs="Times New Roman"/>
          <w:sz w:val="18"/>
          <w:szCs w:val="18"/>
          <w:lang w:val="ro-RO" w:eastAsia="ru-RU"/>
        </w:rPr>
        <w:t>suspendate</w:t>
      </w:r>
      <w:proofErr w:type="gramEnd"/>
      <w:r w:rsidRPr="000B7E59">
        <w:rPr>
          <w:rFonts w:eastAsia="Times New Roman" w:cs="Times New Roman"/>
          <w:sz w:val="18"/>
          <w:szCs w:val="18"/>
          <w:lang w:val="en-US" w:eastAsia="ru-RU"/>
        </w:rPr>
        <w:t xml:space="preserve">  </w:t>
      </w:r>
    </w:p>
    <w:p w14:paraId="0533820F" w14:textId="21795863" w:rsidR="008925B8" w:rsidRDefault="008925B8" w:rsidP="008925B8">
      <w:pPr>
        <w:numPr>
          <w:ilvl w:val="0"/>
          <w:numId w:val="4"/>
        </w:numPr>
        <w:spacing w:line="276" w:lineRule="auto"/>
        <w:ind w:left="0" w:firstLine="567"/>
        <w:contextualSpacing/>
        <w:rPr>
          <w:rFonts w:eastAsia="Times New Roman" w:cs="Times New Roman"/>
          <w:sz w:val="18"/>
          <w:szCs w:val="18"/>
          <w:lang w:val="ro-RO" w:eastAsia="ru-RU"/>
        </w:rPr>
      </w:pPr>
      <w:r>
        <w:rPr>
          <w:rFonts w:eastAsia="Times New Roman" w:cs="Times New Roman"/>
          <w:sz w:val="18"/>
          <w:szCs w:val="18"/>
          <w:lang w:val="ro-RO" w:eastAsia="ru-RU"/>
        </w:rPr>
        <w:t>–</w:t>
      </w:r>
      <w:r w:rsidRPr="001D5C63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r w:rsidR="00F47AD7">
        <w:rPr>
          <w:rFonts w:eastAsia="Times New Roman" w:cs="Times New Roman"/>
          <w:sz w:val="18"/>
          <w:szCs w:val="18"/>
          <w:lang w:val="ro-RO" w:eastAsia="ru-RU"/>
        </w:rPr>
        <w:t>24</w:t>
      </w:r>
      <w:r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r w:rsidRPr="001D5C63">
        <w:rPr>
          <w:rFonts w:eastAsia="Times New Roman" w:cs="Times New Roman"/>
          <w:sz w:val="18"/>
          <w:szCs w:val="18"/>
          <w:lang w:val="ro-RO" w:eastAsia="ru-RU"/>
        </w:rPr>
        <w:t>dosare contravenționale a fost îndreptate în alte instanțe/sedii</w:t>
      </w:r>
    </w:p>
    <w:p w14:paraId="2B88A207" w14:textId="3F9A9C39" w:rsidR="00891172" w:rsidRPr="0069387B" w:rsidRDefault="00891172" w:rsidP="008925B8">
      <w:pPr>
        <w:numPr>
          <w:ilvl w:val="0"/>
          <w:numId w:val="4"/>
        </w:numPr>
        <w:spacing w:line="276" w:lineRule="auto"/>
        <w:ind w:left="0" w:firstLine="567"/>
        <w:contextualSpacing/>
        <w:rPr>
          <w:rFonts w:eastAsia="Times New Roman" w:cs="Times New Roman"/>
          <w:sz w:val="18"/>
          <w:szCs w:val="18"/>
          <w:lang w:val="ro-RO" w:eastAsia="ru-RU"/>
        </w:rPr>
      </w:pPr>
      <w:r w:rsidRPr="0069387B">
        <w:rPr>
          <w:rFonts w:eastAsia="Times New Roman" w:cs="Times New Roman"/>
          <w:sz w:val="18"/>
          <w:szCs w:val="18"/>
          <w:lang w:val="ro-RO" w:eastAsia="ru-RU"/>
        </w:rPr>
        <w:t>-7</w:t>
      </w:r>
      <w:r w:rsidR="00362D90" w:rsidRPr="0069387B">
        <w:rPr>
          <w:rFonts w:eastAsia="Times New Roman" w:cs="Times New Roman"/>
          <w:sz w:val="18"/>
          <w:szCs w:val="18"/>
          <w:lang w:val="ro-RO" w:eastAsia="ru-RU"/>
        </w:rPr>
        <w:t xml:space="preserve"> a fost îndreptat în alte instanțe /sedii</w:t>
      </w:r>
    </w:p>
    <w:p w14:paraId="24113DC9" w14:textId="367833E5" w:rsidR="008925B8" w:rsidRPr="00E35A17" w:rsidRDefault="008925B8" w:rsidP="008925B8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E35A17">
        <w:rPr>
          <w:rFonts w:eastAsia="Times New Roman" w:cs="Times New Roman"/>
          <w:sz w:val="18"/>
          <w:szCs w:val="18"/>
          <w:lang w:val="ro-RO" w:eastAsia="ru-RU"/>
        </w:rPr>
        <w:t>- (</w:t>
      </w:r>
      <w:r w:rsidR="008E0A63" w:rsidRPr="00E35A17">
        <w:rPr>
          <w:rFonts w:eastAsia="Times New Roman" w:cs="Times New Roman"/>
          <w:sz w:val="18"/>
          <w:szCs w:val="18"/>
          <w:lang w:val="en-US" w:eastAsia="ru-RU"/>
        </w:rPr>
        <w:t>6</w:t>
      </w:r>
      <w:r w:rsidR="00F030A8" w:rsidRPr="00E35A17">
        <w:rPr>
          <w:rFonts w:eastAsia="Times New Roman" w:cs="Times New Roman"/>
          <w:sz w:val="18"/>
          <w:szCs w:val="18"/>
          <w:lang w:val="en-US" w:eastAsia="ru-RU"/>
        </w:rPr>
        <w:t>8</w:t>
      </w:r>
      <w:r w:rsidRPr="00E35A17">
        <w:rPr>
          <w:rFonts w:eastAsia="Times New Roman" w:cs="Times New Roman"/>
          <w:sz w:val="18"/>
          <w:szCs w:val="18"/>
          <w:lang w:val="ro-RO" w:eastAsia="ru-RU"/>
        </w:rPr>
        <w:t xml:space="preserve"> dosar anului 201</w:t>
      </w:r>
      <w:r w:rsidRPr="00E35A17">
        <w:rPr>
          <w:rFonts w:eastAsia="Times New Roman" w:cs="Times New Roman"/>
          <w:sz w:val="18"/>
          <w:szCs w:val="18"/>
          <w:lang w:val="en-US" w:eastAsia="ru-RU"/>
        </w:rPr>
        <w:t>8</w:t>
      </w:r>
      <w:r w:rsidRPr="00E35A17">
        <w:rPr>
          <w:rFonts w:eastAsia="Times New Roman" w:cs="Times New Roman"/>
          <w:sz w:val="18"/>
          <w:szCs w:val="18"/>
          <w:lang w:val="ro-RO" w:eastAsia="ru-RU"/>
        </w:rPr>
        <w:t xml:space="preserve">, </w:t>
      </w:r>
      <w:r w:rsidR="00F030A8" w:rsidRPr="00E35A17">
        <w:rPr>
          <w:rFonts w:eastAsia="Times New Roman" w:cs="Times New Roman"/>
          <w:sz w:val="18"/>
          <w:szCs w:val="18"/>
          <w:lang w:val="en-US" w:eastAsia="ru-RU"/>
        </w:rPr>
        <w:t>53</w:t>
      </w:r>
      <w:r w:rsidRPr="00E35A17">
        <w:rPr>
          <w:rFonts w:eastAsia="Times New Roman" w:cs="Times New Roman"/>
          <w:sz w:val="18"/>
          <w:szCs w:val="18"/>
          <w:lang w:val="ro-RO" w:eastAsia="ru-RU"/>
        </w:rPr>
        <w:t xml:space="preserve"> dosar  anului  2019) = </w:t>
      </w:r>
      <w:r w:rsidR="00F030A8" w:rsidRPr="00E35A17">
        <w:rPr>
          <w:rFonts w:eastAsia="Times New Roman" w:cs="Times New Roman"/>
          <w:sz w:val="18"/>
          <w:szCs w:val="18"/>
          <w:lang w:val="en-US" w:eastAsia="ru-RU"/>
        </w:rPr>
        <w:t>121</w:t>
      </w:r>
      <w:r w:rsidRPr="00E35A17">
        <w:rPr>
          <w:rFonts w:eastAsia="Times New Roman" w:cs="Times New Roman"/>
          <w:sz w:val="18"/>
          <w:szCs w:val="18"/>
          <w:lang w:val="ro-RO" w:eastAsia="ru-RU"/>
        </w:rPr>
        <w:t xml:space="preserve"> dosare  primite după contestarea în anul 2019</w:t>
      </w:r>
    </w:p>
    <w:p w14:paraId="447C14AC" w14:textId="20435604" w:rsidR="008925B8" w:rsidRPr="00E35A17" w:rsidRDefault="00292B15" w:rsidP="008925B8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E35A17">
        <w:rPr>
          <w:sz w:val="18"/>
          <w:szCs w:val="18"/>
          <w:lang w:val="en-US"/>
        </w:rPr>
        <w:t>– (</w:t>
      </w:r>
      <w:r w:rsidR="008925B8" w:rsidRPr="00E35A17">
        <w:rPr>
          <w:sz w:val="18"/>
          <w:szCs w:val="18"/>
          <w:lang w:val="en-US"/>
        </w:rPr>
        <w:t>2</w:t>
      </w:r>
      <w:r w:rsidR="008925B8" w:rsidRPr="00E35A17">
        <w:rPr>
          <w:sz w:val="18"/>
          <w:szCs w:val="18"/>
          <w:lang w:val="ro-RO"/>
        </w:rPr>
        <w:t xml:space="preserve"> dosar </w:t>
      </w:r>
      <w:proofErr w:type="gramStart"/>
      <w:r w:rsidR="008925B8" w:rsidRPr="00E35A17">
        <w:rPr>
          <w:sz w:val="18"/>
          <w:szCs w:val="18"/>
          <w:lang w:val="ro-RO"/>
        </w:rPr>
        <w:t>anului  201</w:t>
      </w:r>
      <w:r w:rsidR="008925B8" w:rsidRPr="00E35A17">
        <w:rPr>
          <w:sz w:val="18"/>
          <w:szCs w:val="18"/>
          <w:lang w:val="en-US"/>
        </w:rPr>
        <w:t>7</w:t>
      </w:r>
      <w:proofErr w:type="gramEnd"/>
      <w:r w:rsidR="008925B8" w:rsidRPr="00E35A17">
        <w:rPr>
          <w:sz w:val="18"/>
          <w:szCs w:val="18"/>
          <w:lang w:val="ro-RO"/>
        </w:rPr>
        <w:t xml:space="preserve">, </w:t>
      </w:r>
      <w:r w:rsidRPr="00E35A17">
        <w:rPr>
          <w:sz w:val="18"/>
          <w:szCs w:val="18"/>
          <w:lang w:val="en-US"/>
        </w:rPr>
        <w:t>9</w:t>
      </w:r>
      <w:r w:rsidR="008925B8" w:rsidRPr="00E35A17">
        <w:rPr>
          <w:sz w:val="18"/>
          <w:szCs w:val="18"/>
          <w:lang w:val="ro-RO"/>
        </w:rPr>
        <w:t xml:space="preserve"> dosare  anului  2018, </w:t>
      </w:r>
      <w:r w:rsidRPr="00E35A17">
        <w:rPr>
          <w:sz w:val="18"/>
          <w:szCs w:val="18"/>
          <w:lang w:val="en-US"/>
        </w:rPr>
        <w:t>6</w:t>
      </w:r>
      <w:r w:rsidR="008925B8" w:rsidRPr="00E35A17">
        <w:rPr>
          <w:sz w:val="18"/>
          <w:szCs w:val="18"/>
          <w:lang w:val="ro-RO"/>
        </w:rPr>
        <w:t xml:space="preserve"> dosar  anului  2019) = </w:t>
      </w:r>
      <w:r w:rsidRPr="00E35A17">
        <w:rPr>
          <w:sz w:val="18"/>
          <w:szCs w:val="18"/>
          <w:lang w:val="en-US"/>
        </w:rPr>
        <w:t>17</w:t>
      </w:r>
      <w:r w:rsidR="008925B8" w:rsidRPr="00E35A17">
        <w:rPr>
          <w:sz w:val="18"/>
          <w:szCs w:val="18"/>
          <w:lang w:val="en-US"/>
        </w:rPr>
        <w:t xml:space="preserve"> </w:t>
      </w:r>
      <w:r w:rsidR="008925B8" w:rsidRPr="00E35A17">
        <w:rPr>
          <w:sz w:val="18"/>
          <w:szCs w:val="18"/>
          <w:lang w:val="ro-RO"/>
        </w:rPr>
        <w:t xml:space="preserve">dosare primite după anularea și dosar </w:t>
      </w:r>
      <w:bookmarkStart w:id="6" w:name="_Hlk13580075"/>
      <w:r w:rsidR="008925B8" w:rsidRPr="00E35A17">
        <w:rPr>
          <w:sz w:val="18"/>
          <w:szCs w:val="18"/>
          <w:lang w:val="ro-RO"/>
        </w:rPr>
        <w:t xml:space="preserve">restituit pentru reexaminare </w:t>
      </w:r>
      <w:bookmarkEnd w:id="6"/>
      <w:r w:rsidR="008925B8" w:rsidRPr="00E35A17">
        <w:rPr>
          <w:sz w:val="18"/>
          <w:szCs w:val="18"/>
          <w:lang w:val="ro-RO"/>
        </w:rPr>
        <w:t>în anul 2019</w:t>
      </w:r>
    </w:p>
    <w:p w14:paraId="1AEAA136" w14:textId="41A75C08" w:rsidR="008925B8" w:rsidRPr="00E35A17" w:rsidRDefault="00942E32" w:rsidP="008925B8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E35A17">
        <w:rPr>
          <w:sz w:val="18"/>
          <w:szCs w:val="18"/>
          <w:lang w:val="ro-RO"/>
        </w:rPr>
        <w:t>–( 3</w:t>
      </w:r>
      <w:r w:rsidR="008925B8" w:rsidRPr="00E35A17">
        <w:rPr>
          <w:sz w:val="18"/>
          <w:szCs w:val="18"/>
          <w:lang w:val="ro-RO"/>
        </w:rPr>
        <w:t xml:space="preserve"> dosar anului  2017, </w:t>
      </w:r>
      <w:r w:rsidRPr="00E35A17">
        <w:rPr>
          <w:sz w:val="18"/>
          <w:szCs w:val="18"/>
          <w:lang w:val="ro-RO"/>
        </w:rPr>
        <w:t>96</w:t>
      </w:r>
      <w:r w:rsidR="008925B8" w:rsidRPr="00E35A17">
        <w:rPr>
          <w:sz w:val="18"/>
          <w:szCs w:val="18"/>
          <w:lang w:val="ro-RO"/>
        </w:rPr>
        <w:t xml:space="preserve"> dosare  anului  2018, </w:t>
      </w:r>
      <w:r w:rsidRPr="00E35A17">
        <w:rPr>
          <w:sz w:val="18"/>
          <w:szCs w:val="18"/>
          <w:lang w:val="ro-RO"/>
        </w:rPr>
        <w:t>170</w:t>
      </w:r>
      <w:r w:rsidR="008925B8" w:rsidRPr="00E35A17">
        <w:rPr>
          <w:sz w:val="18"/>
          <w:szCs w:val="18"/>
          <w:lang w:val="ro-RO"/>
        </w:rPr>
        <w:t xml:space="preserve"> dosar  anului  2019) = </w:t>
      </w:r>
      <w:r w:rsidR="00E35A17" w:rsidRPr="00E35A17">
        <w:rPr>
          <w:sz w:val="18"/>
          <w:szCs w:val="18"/>
          <w:lang w:val="ro-RO"/>
        </w:rPr>
        <w:t>269</w:t>
      </w:r>
      <w:r w:rsidR="008925B8" w:rsidRPr="00E35A17">
        <w:rPr>
          <w:sz w:val="18"/>
          <w:szCs w:val="18"/>
          <w:lang w:val="ro-RO"/>
        </w:rPr>
        <w:t xml:space="preserve"> dosare primite după anularea și pronunțată o nouă </w:t>
      </w:r>
      <w:proofErr w:type="spellStart"/>
      <w:r w:rsidR="008925B8" w:rsidRPr="00E35A17">
        <w:rPr>
          <w:sz w:val="18"/>
          <w:szCs w:val="18"/>
          <w:lang w:val="ro-RO"/>
        </w:rPr>
        <w:t>hotărîre</w:t>
      </w:r>
      <w:proofErr w:type="spellEnd"/>
      <w:r w:rsidR="008925B8" w:rsidRPr="00E35A17">
        <w:rPr>
          <w:sz w:val="18"/>
          <w:szCs w:val="18"/>
          <w:lang w:val="ro-RO"/>
        </w:rPr>
        <w:t xml:space="preserve"> în  anul 2019</w:t>
      </w:r>
      <w:r w:rsidR="008925B8" w:rsidRPr="00E35A17">
        <w:rPr>
          <w:rFonts w:eastAsia="Times New Roman" w:cs="Times New Roman"/>
          <w:sz w:val="16"/>
          <w:szCs w:val="16"/>
          <w:lang w:val="ro-RO" w:eastAsia="ru-RU"/>
        </w:rPr>
        <w:t xml:space="preserve">      </w:t>
      </w:r>
    </w:p>
    <w:p w14:paraId="3637665D" w14:textId="77777777" w:rsidR="008925B8" w:rsidRPr="00E35A17" w:rsidRDefault="008925B8" w:rsidP="008925B8">
      <w:pPr>
        <w:rPr>
          <w:rFonts w:eastAsia="Times New Roman" w:cs="Times New Roman"/>
          <w:color w:val="FF0000"/>
          <w:sz w:val="20"/>
          <w:szCs w:val="24"/>
          <w:lang w:val="ro-RO" w:eastAsia="ru-RU"/>
        </w:rPr>
      </w:pPr>
    </w:p>
    <w:p w14:paraId="065EDE26" w14:textId="77777777" w:rsidR="008925B8" w:rsidRPr="006E3D70" w:rsidRDefault="008925B8" w:rsidP="008925B8">
      <w:pPr>
        <w:ind w:firstLine="567"/>
        <w:jc w:val="both"/>
        <w:rPr>
          <w:rFonts w:eastAsia="Times New Roman" w:cs="Times New Roman"/>
          <w:szCs w:val="28"/>
          <w:lang w:val="ro-RO" w:eastAsia="ru-RU"/>
        </w:rPr>
      </w:pPr>
      <w:r w:rsidRPr="006E3D70">
        <w:rPr>
          <w:rFonts w:eastAsia="Times New Roman" w:cs="Times New Roman"/>
          <w:szCs w:val="28"/>
          <w:lang w:val="ro-RO" w:eastAsia="ru-RU"/>
        </w:rPr>
        <w:lastRenderedPageBreak/>
        <w:t xml:space="preserve">Din numărul dosarelor examinate de judecătorii judecătoriei Comrat au fost contestate (restituite în period de raportare în </w:t>
      </w:r>
      <w:proofErr w:type="spellStart"/>
      <w:r w:rsidRPr="006E3D70">
        <w:rPr>
          <w:rFonts w:eastAsia="Times New Roman" w:cs="Times New Roman"/>
          <w:szCs w:val="28"/>
          <w:lang w:val="ro-RO" w:eastAsia="ru-RU"/>
        </w:rPr>
        <w:t>instanţ</w:t>
      </w:r>
      <w:r>
        <w:rPr>
          <w:rFonts w:eastAsia="Times New Roman" w:cs="Times New Roman"/>
          <w:szCs w:val="28"/>
          <w:lang w:val="ro-RO" w:eastAsia="ru-RU"/>
        </w:rPr>
        <w:t>a</w:t>
      </w:r>
      <w:proofErr w:type="spellEnd"/>
      <w:r w:rsidRPr="006E3D70">
        <w:rPr>
          <w:rFonts w:eastAsia="Times New Roman" w:cs="Times New Roman"/>
          <w:szCs w:val="28"/>
          <w:lang w:val="ro-RO" w:eastAsia="ru-RU"/>
        </w:rPr>
        <w:t>) ale lui:</w:t>
      </w:r>
    </w:p>
    <w:p w14:paraId="007CFB8D" w14:textId="1A69310D" w:rsidR="008925B8" w:rsidRDefault="008925B8" w:rsidP="008925B8">
      <w:pPr>
        <w:ind w:firstLine="284"/>
        <w:rPr>
          <w:rFonts w:eastAsia="Times New Roman" w:cs="Times New Roman"/>
          <w:b/>
          <w:szCs w:val="28"/>
          <w:lang w:val="ro-RO" w:eastAsia="ru-RU"/>
        </w:rPr>
      </w:pPr>
      <w:proofErr w:type="spellStart"/>
      <w:r w:rsidRPr="0035618D">
        <w:rPr>
          <w:rFonts w:eastAsia="Times New Roman" w:cs="Times New Roman"/>
          <w:b/>
          <w:i/>
          <w:szCs w:val="28"/>
          <w:u w:val="single"/>
          <w:lang w:val="ro-RO" w:eastAsia="ru-RU"/>
        </w:rPr>
        <w:t>Hrapacov</w:t>
      </w:r>
      <w:proofErr w:type="spellEnd"/>
      <w:r w:rsidRPr="0035618D">
        <w:rPr>
          <w:rFonts w:eastAsia="Times New Roman" w:cs="Times New Roman"/>
          <w:b/>
          <w:i/>
          <w:szCs w:val="28"/>
          <w:u w:val="single"/>
          <w:lang w:val="ro-RO" w:eastAsia="ru-RU"/>
        </w:rPr>
        <w:t xml:space="preserve"> V.F.</w:t>
      </w:r>
      <w:r w:rsidRPr="0035618D">
        <w:rPr>
          <w:rFonts w:eastAsia="Times New Roman" w:cs="Times New Roman"/>
          <w:b/>
          <w:szCs w:val="28"/>
          <w:lang w:val="ro-RO" w:eastAsia="ru-RU"/>
        </w:rPr>
        <w:t>:</w:t>
      </w:r>
    </w:p>
    <w:p w14:paraId="508B6F60" w14:textId="465B3E65" w:rsidR="008366BC" w:rsidRPr="0035618D" w:rsidRDefault="008366BC" w:rsidP="008925B8">
      <w:pPr>
        <w:ind w:firstLine="284"/>
        <w:rPr>
          <w:rFonts w:eastAsia="Times New Roman" w:cs="Times New Roman"/>
          <w:b/>
          <w:szCs w:val="28"/>
          <w:lang w:val="ro-RO" w:eastAsia="ru-RU"/>
        </w:rPr>
      </w:pPr>
      <w:r w:rsidRPr="0035618D">
        <w:rPr>
          <w:rFonts w:eastAsia="Times New Roman" w:cs="Times New Roman"/>
          <w:b/>
          <w:szCs w:val="28"/>
          <w:lang w:val="ro-RO" w:eastAsia="ru-RU"/>
        </w:rPr>
        <w:t>anul 201</w:t>
      </w:r>
      <w:r>
        <w:rPr>
          <w:rFonts w:eastAsia="Times New Roman" w:cs="Times New Roman"/>
          <w:b/>
          <w:szCs w:val="28"/>
          <w:lang w:val="ro-RO" w:eastAsia="ru-RU"/>
        </w:rPr>
        <w:t>7</w:t>
      </w:r>
      <w:r w:rsidR="005D454D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Pr="0035618D">
        <w:rPr>
          <w:rFonts w:eastAsia="Times New Roman" w:cs="Times New Roman"/>
          <w:b/>
          <w:szCs w:val="28"/>
          <w:lang w:val="ro-RO" w:eastAsia="ru-RU"/>
        </w:rPr>
        <w:t>total</w:t>
      </w:r>
      <w:r w:rsidR="00A572AC">
        <w:rPr>
          <w:rFonts w:eastAsia="Times New Roman" w:cs="Times New Roman"/>
          <w:b/>
          <w:szCs w:val="28"/>
          <w:lang w:val="ro-RO" w:eastAsia="ru-RU"/>
        </w:rPr>
        <w:t xml:space="preserve"> -</w:t>
      </w:r>
      <w:r w:rsidR="00C251B7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="00C251B7" w:rsidRPr="00C251B7">
        <w:rPr>
          <w:rFonts w:eastAsia="Times New Roman" w:cs="Times New Roman"/>
          <w:bCs/>
          <w:szCs w:val="28"/>
          <w:lang w:val="ro-RO" w:eastAsia="ru-RU"/>
        </w:rPr>
        <w:t xml:space="preserve">4 </w:t>
      </w:r>
      <w:r w:rsidR="00C251B7" w:rsidRPr="0035618D">
        <w:rPr>
          <w:rFonts w:eastAsia="Times New Roman" w:cs="Times New Roman"/>
          <w:bCs/>
          <w:szCs w:val="28"/>
          <w:lang w:val="ro-RO" w:eastAsia="ru-RU"/>
        </w:rPr>
        <w:t>dosare</w:t>
      </w:r>
      <w:r w:rsidR="00E35A17" w:rsidRPr="00E35A17">
        <w:rPr>
          <w:rFonts w:eastAsia="Times New Roman" w:cs="Times New Roman"/>
          <w:bCs/>
          <w:szCs w:val="28"/>
          <w:lang w:val="en-US" w:eastAsia="ru-RU"/>
        </w:rPr>
        <w:t>,</w:t>
      </w:r>
      <w:r w:rsidR="00C251B7" w:rsidRPr="00C251B7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="00C251B7" w:rsidRPr="0035618D">
        <w:rPr>
          <w:rFonts w:eastAsia="Times New Roman" w:cs="Times New Roman"/>
          <w:bCs/>
          <w:szCs w:val="28"/>
          <w:lang w:val="ro-RO" w:eastAsia="ru-RU"/>
        </w:rPr>
        <w:t>din care anulate -1</w:t>
      </w:r>
      <w:r w:rsidR="00C251B7">
        <w:rPr>
          <w:rFonts w:eastAsia="Times New Roman" w:cs="Times New Roman"/>
          <w:bCs/>
          <w:szCs w:val="28"/>
          <w:lang w:val="ro-RO" w:eastAsia="ru-RU"/>
        </w:rPr>
        <w:t>,</w:t>
      </w:r>
      <w:r w:rsidR="00C251B7" w:rsidRPr="00C251B7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="00C251B7" w:rsidRPr="0035618D">
        <w:rPr>
          <w:rFonts w:eastAsia="Times New Roman" w:cs="Times New Roman"/>
          <w:bCs/>
          <w:szCs w:val="28"/>
          <w:lang w:val="ro-RO" w:eastAsia="ru-RU"/>
        </w:rPr>
        <w:t>fără modificare – 3</w:t>
      </w:r>
      <w:r w:rsidR="00C776BF">
        <w:rPr>
          <w:rFonts w:eastAsia="Times New Roman" w:cs="Times New Roman"/>
          <w:bCs/>
          <w:szCs w:val="28"/>
          <w:lang w:val="ro-RO" w:eastAsia="ru-RU"/>
        </w:rPr>
        <w:t>,</w:t>
      </w:r>
    </w:p>
    <w:p w14:paraId="55CAF5FC" w14:textId="34940AE7" w:rsidR="008925B8" w:rsidRPr="0035618D" w:rsidRDefault="008925B8" w:rsidP="008925B8">
      <w:pPr>
        <w:ind w:firstLine="284"/>
        <w:jc w:val="both"/>
        <w:rPr>
          <w:rFonts w:eastAsia="Times New Roman" w:cs="Times New Roman"/>
          <w:bCs/>
          <w:szCs w:val="28"/>
          <w:lang w:val="ro-RO" w:eastAsia="ru-RU"/>
        </w:rPr>
      </w:pPr>
      <w:bookmarkStart w:id="7" w:name="_Hlk13493400"/>
      <w:r w:rsidRPr="0035618D">
        <w:rPr>
          <w:rFonts w:eastAsia="Times New Roman" w:cs="Times New Roman"/>
          <w:b/>
          <w:szCs w:val="28"/>
          <w:lang w:val="ro-RO" w:eastAsia="ru-RU"/>
        </w:rPr>
        <w:t>anul 2018 total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- </w:t>
      </w:r>
      <w:r w:rsidR="0038352D">
        <w:rPr>
          <w:rFonts w:eastAsia="Times New Roman" w:cs="Times New Roman"/>
          <w:bCs/>
          <w:szCs w:val="28"/>
          <w:lang w:val="ro-RO" w:eastAsia="ru-RU"/>
        </w:rPr>
        <w:t>69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dosare, din care anulate -</w:t>
      </w:r>
      <w:r w:rsidR="0073375F">
        <w:rPr>
          <w:rFonts w:eastAsia="Times New Roman" w:cs="Times New Roman"/>
          <w:bCs/>
          <w:szCs w:val="28"/>
          <w:lang w:val="ro-RO" w:eastAsia="ru-RU"/>
        </w:rPr>
        <w:t>16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 </w:t>
      </w:r>
      <w:r w:rsidR="00C776BF" w:rsidRPr="0035618D">
        <w:rPr>
          <w:rFonts w:eastAsia="Times New Roman" w:cs="Times New Roman"/>
          <w:bCs/>
          <w:szCs w:val="28"/>
          <w:lang w:val="ro-RO" w:eastAsia="ru-RU"/>
        </w:rPr>
        <w:t>fără modificare –</w:t>
      </w:r>
      <w:r w:rsidR="00C776BF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="0073375F">
        <w:rPr>
          <w:rFonts w:eastAsia="Times New Roman" w:cs="Times New Roman"/>
          <w:bCs/>
          <w:szCs w:val="28"/>
          <w:lang w:val="ro-RO" w:eastAsia="ru-RU"/>
        </w:rPr>
        <w:t>42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 restituit pentru reexaminare – </w:t>
      </w:r>
      <w:r w:rsidR="0073375F">
        <w:rPr>
          <w:rFonts w:eastAsia="Times New Roman" w:cs="Times New Roman"/>
          <w:bCs/>
          <w:szCs w:val="28"/>
          <w:lang w:val="ro-RO" w:eastAsia="ru-RU"/>
        </w:rPr>
        <w:t>9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n-au fost restituite </w:t>
      </w:r>
      <w:proofErr w:type="spellStart"/>
      <w:r w:rsidRPr="0035618D">
        <w:rPr>
          <w:rFonts w:eastAsia="Times New Roman" w:cs="Times New Roman"/>
          <w:bCs/>
          <w:szCs w:val="28"/>
          <w:lang w:val="ro-RO" w:eastAsia="ru-RU"/>
        </w:rPr>
        <w:t>instanţei</w:t>
      </w:r>
      <w:proofErr w:type="spellEnd"/>
      <w:r w:rsidR="00FD56C6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35618D">
        <w:rPr>
          <w:rFonts w:eastAsia="Times New Roman" w:cs="Times New Roman"/>
          <w:bCs/>
          <w:szCs w:val="28"/>
          <w:lang w:val="ro-RO" w:eastAsia="ru-RU"/>
        </w:rPr>
        <w:t>-</w:t>
      </w:r>
      <w:r w:rsidR="00FD56C6">
        <w:rPr>
          <w:rFonts w:eastAsia="Times New Roman" w:cs="Times New Roman"/>
          <w:bCs/>
          <w:szCs w:val="28"/>
          <w:lang w:val="ro-RO" w:eastAsia="ru-RU"/>
        </w:rPr>
        <w:t xml:space="preserve"> 2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dosare.</w:t>
      </w:r>
    </w:p>
    <w:bookmarkEnd w:id="7"/>
    <w:p w14:paraId="664BB35D" w14:textId="450D0011" w:rsidR="008925B8" w:rsidRPr="0035618D" w:rsidRDefault="008925B8" w:rsidP="008925B8">
      <w:pPr>
        <w:ind w:firstLine="284"/>
        <w:jc w:val="both"/>
        <w:rPr>
          <w:rFonts w:eastAsia="Times New Roman" w:cs="Times New Roman"/>
          <w:bCs/>
          <w:szCs w:val="28"/>
          <w:lang w:val="ro-RO" w:eastAsia="ru-RU"/>
        </w:rPr>
      </w:pPr>
      <w:r w:rsidRPr="0035618D">
        <w:rPr>
          <w:rFonts w:eastAsia="Times New Roman" w:cs="Times New Roman"/>
          <w:b/>
          <w:szCs w:val="28"/>
          <w:lang w:val="ro-RO" w:eastAsia="ru-RU"/>
        </w:rPr>
        <w:t>anul 2019 total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- </w:t>
      </w:r>
      <w:r w:rsidR="0091558D">
        <w:rPr>
          <w:rFonts w:eastAsia="Times New Roman" w:cs="Times New Roman"/>
          <w:bCs/>
          <w:szCs w:val="28"/>
          <w:lang w:val="ro-RO" w:eastAsia="ru-RU"/>
        </w:rPr>
        <w:t>125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dosare,  din care anulate -</w:t>
      </w:r>
      <w:r w:rsidR="0091558D">
        <w:rPr>
          <w:rFonts w:eastAsia="Times New Roman" w:cs="Times New Roman"/>
          <w:bCs/>
          <w:szCs w:val="28"/>
          <w:lang w:val="ro-RO" w:eastAsia="ru-RU"/>
        </w:rPr>
        <w:t>12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 fără modificare – </w:t>
      </w:r>
      <w:r w:rsidR="0091558D">
        <w:rPr>
          <w:rFonts w:eastAsia="Times New Roman" w:cs="Times New Roman"/>
          <w:bCs/>
          <w:szCs w:val="28"/>
          <w:lang w:val="ro-RO" w:eastAsia="ru-RU"/>
        </w:rPr>
        <w:t>74</w:t>
      </w:r>
      <w:r w:rsidRPr="0035618D">
        <w:rPr>
          <w:rFonts w:eastAsia="Times New Roman" w:cs="Times New Roman"/>
          <w:bCs/>
          <w:szCs w:val="28"/>
          <w:lang w:val="ro-RO" w:eastAsia="ru-RU"/>
        </w:rPr>
        <w:t>, restituit pentru reexaminare -</w:t>
      </w:r>
      <w:r w:rsidR="0091558D">
        <w:rPr>
          <w:rFonts w:eastAsia="Times New Roman" w:cs="Times New Roman"/>
          <w:bCs/>
          <w:szCs w:val="28"/>
          <w:lang w:val="ro-RO" w:eastAsia="ru-RU"/>
        </w:rPr>
        <w:t>14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rezultatul cărora încă nu se </w:t>
      </w:r>
      <w:proofErr w:type="spellStart"/>
      <w:r w:rsidRPr="0035618D">
        <w:rPr>
          <w:rFonts w:eastAsia="Times New Roman" w:cs="Times New Roman"/>
          <w:bCs/>
          <w:szCs w:val="28"/>
          <w:lang w:val="ro-RO" w:eastAsia="ru-RU"/>
        </w:rPr>
        <w:t>ştie</w:t>
      </w:r>
      <w:proofErr w:type="spellEnd"/>
      <w:r w:rsidRPr="0035618D">
        <w:rPr>
          <w:rFonts w:eastAsia="Times New Roman" w:cs="Times New Roman"/>
          <w:bCs/>
          <w:szCs w:val="28"/>
          <w:lang w:val="ro-RO" w:eastAsia="ru-RU"/>
        </w:rPr>
        <w:t xml:space="preserve">- </w:t>
      </w:r>
      <w:r w:rsidR="0091558D">
        <w:rPr>
          <w:rFonts w:eastAsia="Times New Roman" w:cs="Times New Roman"/>
          <w:bCs/>
          <w:szCs w:val="28"/>
          <w:lang w:val="ro-RO" w:eastAsia="ru-RU"/>
        </w:rPr>
        <w:t>25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dosare.</w:t>
      </w:r>
    </w:p>
    <w:p w14:paraId="012CF4E5" w14:textId="77777777" w:rsidR="008925B8" w:rsidRPr="0035618D" w:rsidRDefault="008925B8" w:rsidP="008925B8">
      <w:pPr>
        <w:ind w:firstLine="284"/>
        <w:rPr>
          <w:rFonts w:eastAsia="Times New Roman" w:cs="Times New Roman"/>
          <w:szCs w:val="28"/>
          <w:lang w:val="ro-RO" w:eastAsia="ru-RU"/>
        </w:rPr>
      </w:pPr>
      <w:r w:rsidRPr="0035618D">
        <w:rPr>
          <w:rFonts w:eastAsia="Times New Roman" w:cs="Times New Roman"/>
          <w:szCs w:val="28"/>
          <w:lang w:val="ro-RO" w:eastAsia="ru-RU"/>
        </w:rPr>
        <w:t xml:space="preserve"> </w:t>
      </w:r>
    </w:p>
    <w:p w14:paraId="34BB9D34" w14:textId="77777777" w:rsidR="008925B8" w:rsidRPr="0035618D" w:rsidRDefault="008925B8" w:rsidP="008925B8">
      <w:pPr>
        <w:ind w:firstLine="284"/>
        <w:rPr>
          <w:rFonts w:eastAsia="Times New Roman" w:cs="Times New Roman"/>
          <w:szCs w:val="28"/>
          <w:lang w:val="ro-RO" w:eastAsia="ru-RU"/>
        </w:rPr>
      </w:pPr>
      <w:proofErr w:type="spellStart"/>
      <w:r w:rsidRPr="0035618D">
        <w:rPr>
          <w:rFonts w:eastAsia="Times New Roman" w:cs="Times New Roman"/>
          <w:b/>
          <w:i/>
          <w:szCs w:val="28"/>
          <w:u w:val="single"/>
          <w:lang w:val="ro-RO" w:eastAsia="ru-RU"/>
        </w:rPr>
        <w:t>Hudoba</w:t>
      </w:r>
      <w:proofErr w:type="spellEnd"/>
      <w:r w:rsidRPr="0035618D">
        <w:rPr>
          <w:rFonts w:eastAsia="Times New Roman" w:cs="Times New Roman"/>
          <w:b/>
          <w:i/>
          <w:szCs w:val="28"/>
          <w:u w:val="single"/>
          <w:lang w:val="ro-RO" w:eastAsia="ru-RU"/>
        </w:rPr>
        <w:t xml:space="preserve"> V.V.</w:t>
      </w:r>
      <w:r w:rsidRPr="0035618D">
        <w:rPr>
          <w:rFonts w:eastAsia="Times New Roman" w:cs="Times New Roman"/>
          <w:szCs w:val="28"/>
          <w:lang w:val="ro-RO" w:eastAsia="ru-RU"/>
        </w:rPr>
        <w:t>:</w:t>
      </w:r>
    </w:p>
    <w:p w14:paraId="1C8AAD95" w14:textId="244BEBD4" w:rsidR="008925B8" w:rsidRPr="0035618D" w:rsidRDefault="008925B8" w:rsidP="008925B8">
      <w:pPr>
        <w:ind w:firstLine="284"/>
        <w:jc w:val="both"/>
        <w:rPr>
          <w:rFonts w:eastAsia="Times New Roman" w:cs="Times New Roman"/>
          <w:szCs w:val="28"/>
          <w:lang w:val="ro-RO" w:eastAsia="ru-RU"/>
        </w:rPr>
      </w:pPr>
      <w:r w:rsidRPr="0035618D">
        <w:rPr>
          <w:rFonts w:eastAsia="Times New Roman" w:cs="Times New Roman"/>
          <w:b/>
          <w:bCs/>
          <w:szCs w:val="28"/>
          <w:lang w:val="ro-RO" w:eastAsia="ru-RU"/>
        </w:rPr>
        <w:t>anul 2018 total</w:t>
      </w:r>
      <w:r w:rsidRPr="0035618D">
        <w:rPr>
          <w:rFonts w:eastAsia="Times New Roman" w:cs="Times New Roman"/>
          <w:szCs w:val="28"/>
          <w:lang w:val="ro-RO" w:eastAsia="ru-RU"/>
        </w:rPr>
        <w:t xml:space="preserve"> - 8</w:t>
      </w:r>
      <w:r w:rsidR="00BF7058">
        <w:rPr>
          <w:rFonts w:eastAsia="Times New Roman" w:cs="Times New Roman"/>
          <w:szCs w:val="28"/>
          <w:lang w:val="ro-RO" w:eastAsia="ru-RU"/>
        </w:rPr>
        <w:t>9</w:t>
      </w:r>
      <w:r w:rsidRPr="0035618D">
        <w:rPr>
          <w:rFonts w:eastAsia="Times New Roman" w:cs="Times New Roman"/>
          <w:szCs w:val="28"/>
          <w:lang w:val="ro-RO" w:eastAsia="ru-RU"/>
        </w:rPr>
        <w:t xml:space="preserve"> dosare, din care anulate -1</w:t>
      </w:r>
      <w:r w:rsidR="00BF7058">
        <w:rPr>
          <w:rFonts w:eastAsia="Times New Roman" w:cs="Times New Roman"/>
          <w:szCs w:val="28"/>
          <w:lang w:val="ro-RO" w:eastAsia="ru-RU"/>
        </w:rPr>
        <w:t>9</w:t>
      </w:r>
      <w:r w:rsidRPr="0035618D">
        <w:rPr>
          <w:rFonts w:eastAsia="Times New Roman" w:cs="Times New Roman"/>
          <w:szCs w:val="28"/>
          <w:lang w:val="ro-RO" w:eastAsia="ru-RU"/>
        </w:rPr>
        <w:t xml:space="preserve">,  fără modificare – </w:t>
      </w:r>
      <w:r w:rsidR="00BF7058">
        <w:rPr>
          <w:rFonts w:eastAsia="Times New Roman" w:cs="Times New Roman"/>
          <w:szCs w:val="28"/>
          <w:lang w:val="ro-RO" w:eastAsia="ru-RU"/>
        </w:rPr>
        <w:t>58</w:t>
      </w:r>
      <w:r w:rsidRPr="0035618D">
        <w:rPr>
          <w:rFonts w:eastAsia="Times New Roman" w:cs="Times New Roman"/>
          <w:szCs w:val="28"/>
          <w:lang w:val="ro-RO" w:eastAsia="ru-RU"/>
        </w:rPr>
        <w:t xml:space="preserve">, 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restituit pentru reexaminare – </w:t>
      </w:r>
      <w:r w:rsidR="00BF7058">
        <w:rPr>
          <w:rFonts w:eastAsia="Times New Roman" w:cs="Times New Roman"/>
          <w:bCs/>
          <w:szCs w:val="28"/>
          <w:lang w:val="ro-RO" w:eastAsia="ru-RU"/>
        </w:rPr>
        <w:t>11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, </w:t>
      </w:r>
      <w:r w:rsidRPr="0035618D">
        <w:rPr>
          <w:rFonts w:eastAsia="Times New Roman" w:cs="Times New Roman"/>
          <w:szCs w:val="28"/>
          <w:lang w:val="ro-RO" w:eastAsia="ru-RU"/>
        </w:rPr>
        <w:t>n-au fost restituite instanţei-1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dosare.</w:t>
      </w:r>
    </w:p>
    <w:p w14:paraId="0F31FC5E" w14:textId="5B869097" w:rsidR="008925B8" w:rsidRPr="0035618D" w:rsidRDefault="008925B8" w:rsidP="008925B8">
      <w:pPr>
        <w:ind w:firstLine="284"/>
        <w:jc w:val="both"/>
        <w:rPr>
          <w:rFonts w:eastAsia="Times New Roman" w:cs="Times New Roman"/>
          <w:szCs w:val="28"/>
          <w:lang w:val="ro-RO" w:eastAsia="ru-RU"/>
        </w:rPr>
      </w:pPr>
      <w:r w:rsidRPr="0035618D">
        <w:rPr>
          <w:rFonts w:eastAsia="Times New Roman" w:cs="Times New Roman"/>
          <w:b/>
          <w:bCs/>
          <w:szCs w:val="28"/>
          <w:lang w:val="ro-RO" w:eastAsia="ru-RU"/>
        </w:rPr>
        <w:t>anul 2019 total</w:t>
      </w:r>
      <w:r w:rsidRPr="0035618D">
        <w:rPr>
          <w:rFonts w:eastAsia="Times New Roman" w:cs="Times New Roman"/>
          <w:szCs w:val="28"/>
          <w:lang w:val="ro-RO" w:eastAsia="ru-RU"/>
        </w:rPr>
        <w:t xml:space="preserve"> - </w:t>
      </w:r>
      <w:r w:rsidR="0000647D">
        <w:rPr>
          <w:rFonts w:eastAsia="Times New Roman" w:cs="Times New Roman"/>
          <w:szCs w:val="28"/>
          <w:lang w:val="ro-RO" w:eastAsia="ru-RU"/>
        </w:rPr>
        <w:t>184</w:t>
      </w:r>
      <w:r w:rsidRPr="0035618D">
        <w:rPr>
          <w:rFonts w:eastAsia="Times New Roman" w:cs="Times New Roman"/>
          <w:szCs w:val="28"/>
          <w:lang w:val="ro-RO" w:eastAsia="ru-RU"/>
        </w:rPr>
        <w:t xml:space="preserve"> dosare, din care anulate –</w:t>
      </w:r>
      <w:r w:rsidR="0000647D">
        <w:rPr>
          <w:rFonts w:eastAsia="Times New Roman" w:cs="Times New Roman"/>
          <w:szCs w:val="28"/>
          <w:lang w:val="ro-RO" w:eastAsia="ru-RU"/>
        </w:rPr>
        <w:t>32</w:t>
      </w:r>
      <w:r w:rsidRPr="0035618D">
        <w:rPr>
          <w:rFonts w:eastAsia="Times New Roman" w:cs="Times New Roman"/>
          <w:szCs w:val="28"/>
          <w:lang w:val="ro-RO" w:eastAsia="ru-RU"/>
        </w:rPr>
        <w:t>,  fără modificare – 1</w:t>
      </w:r>
      <w:r w:rsidR="0000647D">
        <w:rPr>
          <w:rFonts w:eastAsia="Times New Roman" w:cs="Times New Roman"/>
          <w:szCs w:val="28"/>
          <w:lang w:val="ro-RO" w:eastAsia="ru-RU"/>
        </w:rPr>
        <w:t>0</w:t>
      </w:r>
      <w:r w:rsidRPr="0035618D">
        <w:rPr>
          <w:rFonts w:eastAsia="Times New Roman" w:cs="Times New Roman"/>
          <w:szCs w:val="28"/>
          <w:lang w:val="ro-RO" w:eastAsia="ru-RU"/>
        </w:rPr>
        <w:t xml:space="preserve">2, 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restituit pentru reexaminare – </w:t>
      </w:r>
      <w:r w:rsidR="0000647D">
        <w:rPr>
          <w:rFonts w:eastAsia="Times New Roman" w:cs="Times New Roman"/>
          <w:bCs/>
          <w:szCs w:val="28"/>
          <w:lang w:val="ro-RO" w:eastAsia="ru-RU"/>
        </w:rPr>
        <w:t>1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5, </w:t>
      </w:r>
      <w:r w:rsidRPr="0035618D">
        <w:rPr>
          <w:rFonts w:eastAsia="Times New Roman" w:cs="Times New Roman"/>
          <w:szCs w:val="28"/>
          <w:lang w:val="ro-RO" w:eastAsia="ru-RU"/>
        </w:rPr>
        <w:t xml:space="preserve">rezultatul cărora încă nu se </w:t>
      </w:r>
      <w:proofErr w:type="spellStart"/>
      <w:r w:rsidRPr="0035618D">
        <w:rPr>
          <w:rFonts w:eastAsia="Times New Roman" w:cs="Times New Roman"/>
          <w:szCs w:val="28"/>
          <w:lang w:val="ro-RO" w:eastAsia="ru-RU"/>
        </w:rPr>
        <w:t>ştie</w:t>
      </w:r>
      <w:proofErr w:type="spellEnd"/>
      <w:r w:rsidRPr="0035618D">
        <w:rPr>
          <w:rFonts w:eastAsia="Times New Roman" w:cs="Times New Roman"/>
          <w:szCs w:val="28"/>
          <w:lang w:val="ro-RO" w:eastAsia="ru-RU"/>
        </w:rPr>
        <w:t>- 3</w:t>
      </w:r>
      <w:r w:rsidR="0000647D">
        <w:rPr>
          <w:rFonts w:eastAsia="Times New Roman" w:cs="Times New Roman"/>
          <w:szCs w:val="28"/>
          <w:lang w:val="ro-RO" w:eastAsia="ru-RU"/>
        </w:rPr>
        <w:t>5</w:t>
      </w:r>
      <w:r w:rsidRPr="0035618D">
        <w:rPr>
          <w:rFonts w:eastAsia="Times New Roman" w:cs="Times New Roman"/>
          <w:bCs/>
          <w:szCs w:val="28"/>
          <w:lang w:val="ro-RO" w:eastAsia="ru-RU"/>
        </w:rPr>
        <w:t xml:space="preserve"> dosare.</w:t>
      </w:r>
    </w:p>
    <w:p w14:paraId="0BAB6C12" w14:textId="77777777" w:rsidR="008925B8" w:rsidRPr="0035618D" w:rsidRDefault="008925B8" w:rsidP="008925B8">
      <w:pPr>
        <w:ind w:firstLine="284"/>
        <w:rPr>
          <w:rFonts w:eastAsia="Times New Roman" w:cs="Times New Roman"/>
          <w:szCs w:val="28"/>
          <w:lang w:val="ro-RO" w:eastAsia="ru-RU"/>
        </w:rPr>
      </w:pPr>
    </w:p>
    <w:p w14:paraId="4A5D9610" w14:textId="77777777" w:rsidR="008925B8" w:rsidRPr="00E31F82" w:rsidRDefault="008925B8" w:rsidP="008925B8">
      <w:pPr>
        <w:ind w:firstLine="284"/>
        <w:rPr>
          <w:rFonts w:eastAsia="Times New Roman" w:cs="Times New Roman"/>
          <w:szCs w:val="28"/>
          <w:lang w:val="ro-RO" w:eastAsia="ru-RU"/>
        </w:rPr>
      </w:pPr>
      <w:r w:rsidRPr="00E31F82">
        <w:rPr>
          <w:rFonts w:eastAsia="Times New Roman" w:cs="Times New Roman"/>
          <w:b/>
          <w:i/>
          <w:szCs w:val="28"/>
          <w:u w:val="single"/>
          <w:lang w:val="ro-RO" w:eastAsia="ru-RU"/>
        </w:rPr>
        <w:t>Cojocari I.M.</w:t>
      </w:r>
      <w:r w:rsidRPr="00E31F82">
        <w:rPr>
          <w:rFonts w:eastAsia="Times New Roman" w:cs="Times New Roman"/>
          <w:szCs w:val="28"/>
          <w:lang w:val="ro-RO" w:eastAsia="ru-RU"/>
        </w:rPr>
        <w:t>:</w:t>
      </w:r>
    </w:p>
    <w:p w14:paraId="0352C9C2" w14:textId="7B5CA931" w:rsidR="008925B8" w:rsidRPr="008925B8" w:rsidRDefault="008925B8" w:rsidP="008925B8">
      <w:pPr>
        <w:ind w:firstLine="284"/>
        <w:jc w:val="both"/>
        <w:rPr>
          <w:rFonts w:eastAsia="Times New Roman" w:cs="Times New Roman"/>
          <w:bCs/>
          <w:szCs w:val="28"/>
          <w:lang w:val="en-US" w:eastAsia="ru-RU"/>
        </w:rPr>
      </w:pPr>
      <w:r w:rsidRPr="00E31F82">
        <w:rPr>
          <w:rFonts w:eastAsia="Times New Roman" w:cs="Times New Roman"/>
          <w:b/>
          <w:bCs/>
          <w:szCs w:val="28"/>
          <w:lang w:val="ro-RO" w:eastAsia="ru-RU"/>
        </w:rPr>
        <w:t xml:space="preserve">anul 2018 </w:t>
      </w:r>
      <w:r w:rsidRPr="00E31F82">
        <w:rPr>
          <w:rFonts w:eastAsia="Times New Roman" w:cs="Times New Roman"/>
          <w:szCs w:val="28"/>
          <w:lang w:val="ro-RO" w:eastAsia="ru-RU"/>
        </w:rPr>
        <w:t xml:space="preserve">total - </w:t>
      </w:r>
      <w:r w:rsidR="00FE48FD" w:rsidRPr="00FE48FD">
        <w:rPr>
          <w:rFonts w:eastAsia="Times New Roman" w:cs="Times New Roman"/>
          <w:szCs w:val="28"/>
          <w:lang w:val="en-US" w:eastAsia="ru-RU"/>
        </w:rPr>
        <w:t>12</w:t>
      </w:r>
      <w:r w:rsidRPr="00E31F82">
        <w:rPr>
          <w:rFonts w:eastAsia="Times New Roman" w:cs="Times New Roman"/>
          <w:szCs w:val="28"/>
          <w:lang w:val="ro-RO" w:eastAsia="ru-RU"/>
        </w:rPr>
        <w:t xml:space="preserve"> dosare,  din care anulate –</w:t>
      </w:r>
      <w:r w:rsidRPr="008925B8">
        <w:rPr>
          <w:rFonts w:eastAsia="Times New Roman" w:cs="Times New Roman"/>
          <w:szCs w:val="28"/>
          <w:lang w:val="en-US" w:eastAsia="ru-RU"/>
        </w:rPr>
        <w:t>4</w:t>
      </w:r>
      <w:r w:rsidRPr="00E31F82">
        <w:rPr>
          <w:rFonts w:eastAsia="Times New Roman" w:cs="Times New Roman"/>
          <w:szCs w:val="28"/>
          <w:lang w:val="ro-RO" w:eastAsia="ru-RU"/>
        </w:rPr>
        <w:t xml:space="preserve">,  fără modificare – </w:t>
      </w:r>
      <w:r w:rsidR="00FE48FD" w:rsidRPr="00FE48FD">
        <w:rPr>
          <w:rFonts w:eastAsia="Times New Roman" w:cs="Times New Roman"/>
          <w:szCs w:val="28"/>
          <w:lang w:val="en-US" w:eastAsia="ru-RU"/>
        </w:rPr>
        <w:t>8</w:t>
      </w:r>
      <w:r w:rsidRPr="00E31F82">
        <w:rPr>
          <w:rFonts w:eastAsia="Times New Roman" w:cs="Times New Roman"/>
          <w:szCs w:val="28"/>
          <w:lang w:val="ro-RO" w:eastAsia="ru-RU"/>
        </w:rPr>
        <w:t xml:space="preserve"> </w:t>
      </w:r>
    </w:p>
    <w:p w14:paraId="1A12BC7E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5BD5FD46" w14:textId="77777777" w:rsidR="008925B8" w:rsidRDefault="008925B8" w:rsidP="008925B8">
      <w:pPr>
        <w:ind w:firstLine="567"/>
        <w:jc w:val="both"/>
        <w:rPr>
          <w:rFonts w:eastAsia="Times New Roman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/>
        </w:rPr>
        <w:t xml:space="preserve">Prin Decretul Președintelui al </w:t>
      </w:r>
      <w:proofErr w:type="spellStart"/>
      <w:r>
        <w:rPr>
          <w:rFonts w:eastAsia="Times New Roman" w:cs="Times New Roman"/>
          <w:szCs w:val="28"/>
          <w:lang w:val="ro-RO"/>
        </w:rPr>
        <w:t>R.Moldova</w:t>
      </w:r>
      <w:proofErr w:type="spellEnd"/>
      <w:r>
        <w:rPr>
          <w:rFonts w:eastAsia="Times New Roman" w:cs="Times New Roman"/>
          <w:szCs w:val="28"/>
          <w:lang w:val="ro-RO"/>
        </w:rPr>
        <w:t xml:space="preserve"> nr.463 din 20 decembrie 2017, publicat la 29 decembrie 2017 </w:t>
      </w:r>
      <w:r>
        <w:rPr>
          <w:rFonts w:eastAsia="Times New Roman" w:cs="Times New Roman"/>
          <w:szCs w:val="32"/>
          <w:lang w:val="ro-RO" w:eastAsia="ru-RU"/>
        </w:rPr>
        <w:t>în Monitorul Oficial nr.</w:t>
      </w:r>
      <w:r>
        <w:rPr>
          <w:rFonts w:eastAsia="Times New Roman" w:cs="Times New Roman"/>
          <w:szCs w:val="28"/>
          <w:lang w:val="ro-RO"/>
        </w:rPr>
        <w:t>451-463, a fost numit judecător al judecătoriei Comrat Ion Cojocari.</w:t>
      </w:r>
    </w:p>
    <w:p w14:paraId="3B624C8F" w14:textId="77777777" w:rsidR="008925B8" w:rsidRDefault="008925B8" w:rsidP="008925B8">
      <w:pPr>
        <w:rPr>
          <w:rFonts w:eastAsia="Times New Roman" w:cs="Times New Roman"/>
          <w:bCs/>
          <w:szCs w:val="28"/>
          <w:lang w:val="ro-RO" w:eastAsia="ru-RU"/>
        </w:rPr>
      </w:pPr>
    </w:p>
    <w:p w14:paraId="451FD387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7102CA1E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1310C634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0590828D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13ECFD8B" w14:textId="77777777" w:rsidR="008925B8" w:rsidRDefault="008925B8" w:rsidP="008925B8">
      <w:pPr>
        <w:ind w:firstLine="284"/>
        <w:rPr>
          <w:rFonts w:eastAsia="Times New Roman" w:cs="Times New Roman"/>
          <w:bCs/>
          <w:szCs w:val="28"/>
          <w:lang w:val="ro-RO" w:eastAsia="ru-RU"/>
        </w:rPr>
      </w:pPr>
    </w:p>
    <w:p w14:paraId="5FF2C37A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7F421BB3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262D8FF3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3CF822BD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16596EC0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7FFA772A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46BA8809" w14:textId="77777777" w:rsidR="00C572A6" w:rsidRDefault="00C572A6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7D018BD2" w14:textId="52F49864" w:rsidR="00C572A6" w:rsidRDefault="00C572A6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0C87125E" w14:textId="34D8520D" w:rsidR="00386B3D" w:rsidRDefault="00386B3D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69D09583" w14:textId="0204A5CD" w:rsidR="00386B3D" w:rsidRDefault="00386B3D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07594979" w14:textId="07644994" w:rsidR="00386B3D" w:rsidRDefault="00386B3D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2D677A17" w14:textId="75C38BF0" w:rsidR="00386B3D" w:rsidRDefault="00386B3D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69DC695A" w14:textId="77777777" w:rsidR="00386B3D" w:rsidRDefault="00386B3D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3F5DED3A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1162A051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0FACF987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79ED690F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23E46D6C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0D467D36" w14:textId="234D65F8" w:rsidR="008925B8" w:rsidRDefault="008925B8" w:rsidP="008925B8">
      <w:pPr>
        <w:spacing w:line="240" w:lineRule="exact"/>
        <w:rPr>
          <w:rFonts w:eastAsia="Times New Roman" w:cs="Times New Roman"/>
          <w:sz w:val="26"/>
          <w:szCs w:val="26"/>
          <w:lang w:val="ro-RO" w:eastAsia="ru-RU"/>
        </w:rPr>
      </w:pPr>
    </w:p>
    <w:p w14:paraId="6B4DAC50" w14:textId="1DD8755F" w:rsidR="003E27C3" w:rsidRDefault="003E27C3" w:rsidP="008925B8">
      <w:pPr>
        <w:spacing w:line="240" w:lineRule="exact"/>
        <w:rPr>
          <w:rFonts w:eastAsia="Times New Roman" w:cs="Times New Roman"/>
          <w:sz w:val="26"/>
          <w:szCs w:val="26"/>
          <w:lang w:val="ro-RO" w:eastAsia="ru-RU"/>
        </w:rPr>
      </w:pPr>
    </w:p>
    <w:p w14:paraId="141B7E2E" w14:textId="7DC454D1" w:rsidR="003E27C3" w:rsidRDefault="003E27C3" w:rsidP="008925B8">
      <w:pPr>
        <w:spacing w:line="240" w:lineRule="exact"/>
        <w:rPr>
          <w:rFonts w:eastAsia="Times New Roman" w:cs="Times New Roman"/>
          <w:sz w:val="26"/>
          <w:szCs w:val="26"/>
          <w:lang w:val="ro-RO" w:eastAsia="ru-RU"/>
        </w:rPr>
      </w:pPr>
    </w:p>
    <w:p w14:paraId="6FF6D946" w14:textId="77777777" w:rsidR="003E27C3" w:rsidRDefault="003E27C3" w:rsidP="008925B8">
      <w:pPr>
        <w:spacing w:line="240" w:lineRule="exact"/>
        <w:rPr>
          <w:rFonts w:eastAsia="Times New Roman" w:cs="Times New Roman"/>
          <w:sz w:val="26"/>
          <w:szCs w:val="26"/>
          <w:lang w:val="ro-RO" w:eastAsia="ru-RU"/>
        </w:rPr>
      </w:pPr>
    </w:p>
    <w:p w14:paraId="643E4433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43CB5296" w14:textId="77777777" w:rsidR="008925B8" w:rsidRDefault="008925B8" w:rsidP="008925B8">
      <w:pPr>
        <w:spacing w:line="240" w:lineRule="exact"/>
        <w:ind w:firstLine="284"/>
        <w:rPr>
          <w:rFonts w:eastAsia="Times New Roman" w:cs="Times New Roman"/>
          <w:sz w:val="26"/>
          <w:szCs w:val="26"/>
          <w:lang w:val="ro-RO" w:eastAsia="ru-RU"/>
        </w:rPr>
      </w:pPr>
    </w:p>
    <w:p w14:paraId="6A2C1A35" w14:textId="77777777" w:rsidR="008925B8" w:rsidRPr="00527CF3" w:rsidRDefault="008925B8" w:rsidP="008925B8">
      <w:pPr>
        <w:spacing w:line="276" w:lineRule="auto"/>
        <w:rPr>
          <w:rFonts w:eastAsia="Times New Roman" w:cs="Times New Roman"/>
          <w:sz w:val="20"/>
          <w:szCs w:val="24"/>
          <w:lang w:val="ro-RO" w:eastAsia="ru-RU"/>
        </w:rPr>
      </w:pPr>
    </w:p>
    <w:p w14:paraId="38F65BAA" w14:textId="77777777" w:rsidR="008925B8" w:rsidRPr="001A01AF" w:rsidRDefault="008925B8" w:rsidP="008925B8">
      <w:pPr>
        <w:rPr>
          <w:rFonts w:eastAsia="Times New Roman" w:cs="Times New Roman"/>
          <w:b/>
          <w:szCs w:val="28"/>
          <w:lang w:val="ro-RO" w:eastAsia="ru-RU"/>
        </w:rPr>
      </w:pPr>
      <w:r w:rsidRPr="00527CF3">
        <w:rPr>
          <w:i/>
          <w:szCs w:val="28"/>
          <w:lang w:val="ro-RO"/>
        </w:rPr>
        <w:lastRenderedPageBreak/>
        <w:t xml:space="preserve"> </w:t>
      </w:r>
      <w:r w:rsidRPr="00527CF3">
        <w:rPr>
          <w:rFonts w:eastAsia="Times New Roman" w:cs="Times New Roman"/>
          <w:b/>
          <w:szCs w:val="28"/>
          <w:lang w:val="ro-RO" w:eastAsia="ru-RU"/>
        </w:rPr>
        <w:t xml:space="preserve">                                            </w:t>
      </w: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E275EA0" w14:textId="0C3BB00B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</w:t>
      </w:r>
      <w:bookmarkStart w:id="8" w:name="_Hlk13583784"/>
      <w:r w:rsidRPr="001A01AF">
        <w:rPr>
          <w:rFonts w:eastAsia="Times New Roman" w:cs="Times New Roman"/>
          <w:szCs w:val="28"/>
          <w:lang w:val="ro-RO" w:eastAsia="ru-RU"/>
        </w:rPr>
        <w:t>pe perioada 01.01.201</w:t>
      </w:r>
      <w:r>
        <w:rPr>
          <w:rFonts w:eastAsia="Times New Roman" w:cs="Times New Roman"/>
          <w:szCs w:val="28"/>
          <w:lang w:val="ro-RO" w:eastAsia="ru-RU"/>
        </w:rPr>
        <w:t>9-</w:t>
      </w:r>
      <w:r w:rsidR="00E9346E"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E9346E"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.201</w:t>
      </w:r>
      <w:r>
        <w:rPr>
          <w:rFonts w:eastAsia="Times New Roman" w:cs="Times New Roman"/>
          <w:szCs w:val="28"/>
          <w:lang w:val="ro-RO" w:eastAsia="ru-RU"/>
        </w:rPr>
        <w:t>9</w:t>
      </w:r>
      <w:bookmarkEnd w:id="8"/>
    </w:p>
    <w:p w14:paraId="2766001C" w14:textId="77777777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0F1EFFCD" w14:textId="77777777" w:rsidR="008925B8" w:rsidRP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Vasili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 HRAPACOV </w:t>
      </w:r>
    </w:p>
    <w:p w14:paraId="334815D8" w14:textId="77777777" w:rsidR="008925B8" w:rsidRPr="008925B8" w:rsidRDefault="008925B8" w:rsidP="008925B8">
      <w:pPr>
        <w:jc w:val="both"/>
        <w:rPr>
          <w:rFonts w:eastAsia="Times New Roman" w:cs="Times New Roman"/>
          <w:szCs w:val="28"/>
          <w:lang w:val="ro-RO"/>
        </w:rPr>
      </w:pPr>
    </w:p>
    <w:p w14:paraId="6F7AC60C" w14:textId="77777777" w:rsidR="008925B8" w:rsidRPr="008925B8" w:rsidRDefault="008925B8" w:rsidP="008925B8">
      <w:pPr>
        <w:jc w:val="both"/>
        <w:rPr>
          <w:rFonts w:eastAsia="Times New Roman" w:cs="Times New Roman"/>
          <w:szCs w:val="28"/>
          <w:lang w:val="ro-RO"/>
        </w:rPr>
      </w:pPr>
    </w:p>
    <w:p w14:paraId="540CBE9B" w14:textId="384E70E0" w:rsidR="008925B8" w:rsidRPr="00282873" w:rsidRDefault="008925B8" w:rsidP="008925B8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282873">
        <w:rPr>
          <w:rFonts w:eastAsia="Calibri" w:cs="Times New Roman"/>
          <w:szCs w:val="28"/>
          <w:lang w:val="ro-RO"/>
        </w:rPr>
        <w:t xml:space="preserve">În perioada din 01.01.2019 și </w:t>
      </w:r>
      <w:proofErr w:type="spellStart"/>
      <w:r w:rsidRPr="00282873">
        <w:rPr>
          <w:rFonts w:eastAsia="Calibri" w:cs="Times New Roman"/>
          <w:szCs w:val="28"/>
          <w:lang w:val="ro-RO"/>
        </w:rPr>
        <w:t>pînă</w:t>
      </w:r>
      <w:proofErr w:type="spellEnd"/>
      <w:r w:rsidRPr="00282873">
        <w:rPr>
          <w:rFonts w:eastAsia="Calibri" w:cs="Times New Roman"/>
          <w:szCs w:val="28"/>
          <w:lang w:val="ro-RO"/>
        </w:rPr>
        <w:t xml:space="preserve"> </w:t>
      </w:r>
      <w:r w:rsidR="00E9346E" w:rsidRPr="00282873">
        <w:rPr>
          <w:rFonts w:eastAsia="Calibri" w:cs="Times New Roman"/>
          <w:szCs w:val="28"/>
          <w:lang w:val="ro-RO"/>
        </w:rPr>
        <w:t>31</w:t>
      </w:r>
      <w:r w:rsidRPr="00282873">
        <w:rPr>
          <w:rFonts w:eastAsia="Calibri" w:cs="Times New Roman"/>
          <w:szCs w:val="28"/>
          <w:lang w:val="ro-RO"/>
        </w:rPr>
        <w:t>.</w:t>
      </w:r>
      <w:r w:rsidR="00E9346E" w:rsidRPr="00282873">
        <w:rPr>
          <w:rFonts w:eastAsia="Calibri" w:cs="Times New Roman"/>
          <w:szCs w:val="28"/>
          <w:lang w:val="ro-RO"/>
        </w:rPr>
        <w:t>12</w:t>
      </w:r>
      <w:r w:rsidRPr="00282873">
        <w:rPr>
          <w:rFonts w:eastAsia="Calibri" w:cs="Times New Roman"/>
          <w:szCs w:val="28"/>
          <w:lang w:val="ro-RO"/>
        </w:rPr>
        <w:t xml:space="preserve">.2019 judecătorului </w:t>
      </w:r>
      <w:proofErr w:type="spellStart"/>
      <w:r w:rsidRPr="00282873">
        <w:rPr>
          <w:rFonts w:eastAsia="Times New Roman" w:cs="Times New Roman"/>
          <w:szCs w:val="28"/>
          <w:lang w:val="ro-RO"/>
        </w:rPr>
        <w:t>Vasilii</w:t>
      </w:r>
      <w:proofErr w:type="spellEnd"/>
      <w:r w:rsidRPr="00282873">
        <w:rPr>
          <w:rFonts w:eastAsia="Times New Roman" w:cs="Times New Roman"/>
          <w:szCs w:val="28"/>
          <w:lang w:val="ro-RO"/>
        </w:rPr>
        <w:t xml:space="preserve"> </w:t>
      </w:r>
      <w:proofErr w:type="spellStart"/>
      <w:r w:rsidRPr="00282873">
        <w:rPr>
          <w:rFonts w:eastAsia="Times New Roman" w:cs="Times New Roman"/>
          <w:szCs w:val="28"/>
          <w:lang w:val="ro-RO"/>
        </w:rPr>
        <w:t>Hrapacov</w:t>
      </w:r>
      <w:proofErr w:type="spellEnd"/>
      <w:r w:rsidRPr="00282873">
        <w:rPr>
          <w:rFonts w:eastAsia="Times New Roman" w:cs="Times New Roman"/>
          <w:szCs w:val="28"/>
          <w:lang w:val="ro-RO"/>
        </w:rPr>
        <w:t xml:space="preserve"> i-a fost în procedură </w:t>
      </w:r>
      <w:r w:rsidRPr="00282873">
        <w:rPr>
          <w:rFonts w:eastAsia="Calibri" w:cs="Times New Roman"/>
          <w:szCs w:val="28"/>
          <w:lang w:val="ro-RO"/>
        </w:rPr>
        <w:t>total</w:t>
      </w:r>
      <w:r w:rsidRPr="00282873">
        <w:rPr>
          <w:rFonts w:eastAsia="Calibri" w:cs="Times New Roman"/>
          <w:b/>
          <w:szCs w:val="28"/>
          <w:lang w:val="ro-RO"/>
        </w:rPr>
        <w:t xml:space="preserve"> </w:t>
      </w:r>
      <w:r w:rsidR="008825C0" w:rsidRPr="00282873">
        <w:rPr>
          <w:rFonts w:eastAsia="Calibri" w:cs="Times New Roman"/>
          <w:b/>
          <w:szCs w:val="28"/>
          <w:lang w:val="ro-RO"/>
        </w:rPr>
        <w:t>2237</w:t>
      </w:r>
      <w:r w:rsidRPr="00282873">
        <w:rPr>
          <w:rFonts w:eastAsia="Calibri" w:cs="Times New Roman"/>
          <w:szCs w:val="28"/>
          <w:lang w:val="ro-RO"/>
        </w:rPr>
        <w:t xml:space="preserve"> dosare: </w:t>
      </w:r>
    </w:p>
    <w:p w14:paraId="07F93114" w14:textId="6475D80B" w:rsidR="008925B8" w:rsidRPr="00282873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282873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282873">
        <w:rPr>
          <w:rFonts w:eastAsia="Calibri" w:cs="Times New Roman"/>
          <w:szCs w:val="28"/>
          <w:lang w:val="en-US"/>
        </w:rPr>
        <w:t xml:space="preserve">- </w:t>
      </w:r>
      <w:r w:rsidR="008825C0" w:rsidRPr="00282873">
        <w:rPr>
          <w:rFonts w:eastAsia="Calibri" w:cs="Times New Roman"/>
          <w:b/>
          <w:szCs w:val="28"/>
          <w:lang w:val="en-US"/>
        </w:rPr>
        <w:t>528</w:t>
      </w:r>
      <w:r w:rsidRPr="00282873">
        <w:rPr>
          <w:rFonts w:eastAsia="Calibri" w:cs="Times New Roman"/>
          <w:b/>
          <w:szCs w:val="28"/>
          <w:lang w:val="en-US"/>
        </w:rPr>
        <w:t xml:space="preserve"> </w:t>
      </w:r>
      <w:r w:rsidRPr="00282873">
        <w:rPr>
          <w:rFonts w:eastAsia="Calibri" w:cs="Times New Roman"/>
          <w:szCs w:val="28"/>
          <w:lang w:val="ro-RO"/>
        </w:rPr>
        <w:t>dosare penale</w:t>
      </w:r>
      <w:r w:rsidRPr="00282873">
        <w:rPr>
          <w:szCs w:val="28"/>
          <w:lang w:val="en-US"/>
        </w:rPr>
        <w:t>;</w:t>
      </w:r>
    </w:p>
    <w:p w14:paraId="7DDC8DE6" w14:textId="5561E30D" w:rsidR="008925B8" w:rsidRPr="00282873" w:rsidRDefault="008925B8" w:rsidP="008925B8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28287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825C0" w:rsidRPr="00282873">
        <w:rPr>
          <w:rFonts w:eastAsia="Calibri" w:cs="Times New Roman"/>
          <w:b/>
          <w:szCs w:val="28"/>
          <w:lang w:val="en-US"/>
        </w:rPr>
        <w:t>1019</w:t>
      </w:r>
      <w:r w:rsidRPr="00282873">
        <w:rPr>
          <w:rFonts w:eastAsia="Calibri" w:cs="Times New Roman"/>
          <w:szCs w:val="28"/>
          <w:lang w:val="en-US"/>
        </w:rPr>
        <w:t xml:space="preserve"> </w:t>
      </w:r>
      <w:r w:rsidRPr="00282873">
        <w:rPr>
          <w:rFonts w:eastAsia="Calibri" w:cs="Times New Roman"/>
          <w:szCs w:val="28"/>
          <w:lang w:val="ro-RO"/>
        </w:rPr>
        <w:t>dosare civile</w:t>
      </w:r>
      <w:r w:rsidRPr="00282873">
        <w:rPr>
          <w:szCs w:val="28"/>
          <w:lang w:val="en-US"/>
        </w:rPr>
        <w:t>;</w:t>
      </w:r>
    </w:p>
    <w:p w14:paraId="113CB542" w14:textId="2289AD1C" w:rsidR="008925B8" w:rsidRPr="00282873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28287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3605D" w:rsidRPr="00282873">
        <w:rPr>
          <w:rFonts w:eastAsia="Calibri" w:cs="Times New Roman"/>
          <w:b/>
          <w:szCs w:val="28"/>
          <w:lang w:val="en-US"/>
        </w:rPr>
        <w:t>430</w:t>
      </w:r>
      <w:r w:rsidRPr="00282873">
        <w:rPr>
          <w:rFonts w:eastAsia="Calibri" w:cs="Times New Roman"/>
          <w:szCs w:val="28"/>
          <w:lang w:val="en-US"/>
        </w:rPr>
        <w:t xml:space="preserve"> </w:t>
      </w:r>
      <w:r w:rsidRPr="00282873">
        <w:rPr>
          <w:rFonts w:eastAsia="Calibri" w:cs="Times New Roman"/>
          <w:szCs w:val="28"/>
          <w:lang w:val="ro-RO"/>
        </w:rPr>
        <w:t>dosare contravenționale</w:t>
      </w:r>
      <w:r w:rsidRPr="00282873">
        <w:rPr>
          <w:rFonts w:eastAsia="Calibri" w:cs="Times New Roman"/>
          <w:szCs w:val="28"/>
          <w:lang w:val="en-US"/>
        </w:rPr>
        <w:t>;</w:t>
      </w:r>
      <w:r w:rsidRPr="00282873">
        <w:rPr>
          <w:rFonts w:eastAsia="Calibri" w:cs="Times New Roman"/>
          <w:szCs w:val="28"/>
          <w:lang w:val="ro-RO"/>
        </w:rPr>
        <w:t xml:space="preserve"> </w:t>
      </w:r>
    </w:p>
    <w:p w14:paraId="61024C76" w14:textId="517D2567" w:rsidR="008925B8" w:rsidRPr="00282873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282873">
        <w:rPr>
          <w:rFonts w:eastAsia="Calibri" w:cs="Times New Roman"/>
          <w:szCs w:val="28"/>
          <w:lang w:val="en-US"/>
        </w:rPr>
        <w:tab/>
      </w:r>
      <w:r w:rsidRPr="00282873">
        <w:rPr>
          <w:rFonts w:eastAsia="Calibri" w:cs="Times New Roman"/>
          <w:szCs w:val="28"/>
          <w:lang w:val="en-US"/>
        </w:rPr>
        <w:tab/>
      </w:r>
      <w:r w:rsidRPr="00282873">
        <w:rPr>
          <w:rFonts w:eastAsia="Calibri" w:cs="Times New Roman"/>
          <w:szCs w:val="28"/>
          <w:lang w:val="en-US"/>
        </w:rPr>
        <w:tab/>
        <w:t xml:space="preserve"> </w:t>
      </w:r>
      <w:r w:rsidRPr="00282873">
        <w:rPr>
          <w:rFonts w:eastAsia="Calibri" w:cs="Times New Roman"/>
          <w:szCs w:val="28"/>
          <w:lang w:val="ro-RO"/>
        </w:rPr>
        <w:t xml:space="preserve">- </w:t>
      </w:r>
      <w:r w:rsidR="00F3605D" w:rsidRPr="00282873">
        <w:rPr>
          <w:rFonts w:eastAsia="Calibri" w:cs="Times New Roman"/>
          <w:b/>
          <w:szCs w:val="28"/>
          <w:lang w:val="en-US"/>
        </w:rPr>
        <w:t>260</w:t>
      </w:r>
      <w:r w:rsidRPr="00282873">
        <w:rPr>
          <w:rFonts w:eastAsia="Calibri" w:cs="Times New Roman"/>
          <w:b/>
          <w:szCs w:val="28"/>
          <w:lang w:val="en-US"/>
        </w:rPr>
        <w:t xml:space="preserve"> </w:t>
      </w:r>
      <w:r w:rsidRPr="00282873">
        <w:rPr>
          <w:rFonts w:eastAsia="Calibri" w:cs="Times New Roman"/>
          <w:szCs w:val="28"/>
          <w:lang w:val="ro-RO"/>
        </w:rPr>
        <w:t>alte dosare</w:t>
      </w:r>
      <w:r w:rsidRPr="00282873">
        <w:rPr>
          <w:rFonts w:eastAsia="Calibri" w:cs="Times New Roman"/>
          <w:szCs w:val="28"/>
          <w:lang w:val="en-US"/>
        </w:rPr>
        <w:t>.</w:t>
      </w:r>
    </w:p>
    <w:p w14:paraId="303C4082" w14:textId="731A26DF" w:rsidR="008925B8" w:rsidRPr="000834DA" w:rsidRDefault="008925B8" w:rsidP="008925B8">
      <w:pPr>
        <w:jc w:val="both"/>
        <w:rPr>
          <w:rFonts w:eastAsia="Calibri" w:cs="Times New Roman"/>
          <w:szCs w:val="28"/>
          <w:lang w:val="ro-RO"/>
        </w:rPr>
      </w:pPr>
      <w:r w:rsidRPr="000834DA">
        <w:rPr>
          <w:rFonts w:eastAsia="Calibri" w:cs="Times New Roman"/>
          <w:szCs w:val="28"/>
          <w:lang w:val="ro-RO"/>
        </w:rPr>
        <w:tab/>
        <w:t xml:space="preserve">În perioada de raportare din dosare parvenite în procedura judecătorului </w:t>
      </w:r>
      <w:proofErr w:type="spellStart"/>
      <w:r w:rsidRPr="000834DA">
        <w:rPr>
          <w:rFonts w:eastAsia="Calibri" w:cs="Times New Roman"/>
          <w:szCs w:val="28"/>
          <w:lang w:val="ro-RO"/>
        </w:rPr>
        <w:t>Hrapacov</w:t>
      </w:r>
      <w:proofErr w:type="spellEnd"/>
      <w:r w:rsidRPr="000834DA">
        <w:rPr>
          <w:rFonts w:eastAsia="Calibri" w:cs="Times New Roman"/>
          <w:szCs w:val="28"/>
          <w:lang w:val="ro-RO"/>
        </w:rPr>
        <w:t xml:space="preserve"> V. următoarele categorii de dosare au fost trimise în alte sedii ale instanței judecătorești pentru examinare în fond și după competență: total  </w:t>
      </w:r>
      <w:r w:rsidR="000834DA" w:rsidRPr="000834DA">
        <w:rPr>
          <w:rFonts w:eastAsia="Calibri" w:cs="Times New Roman"/>
          <w:b/>
          <w:bCs/>
          <w:szCs w:val="28"/>
          <w:lang w:val="ro-RO"/>
        </w:rPr>
        <w:t>569</w:t>
      </w:r>
      <w:r w:rsidRPr="000834DA">
        <w:rPr>
          <w:rFonts w:eastAsia="Calibri" w:cs="Times New Roman"/>
          <w:szCs w:val="28"/>
          <w:lang w:val="ro-RO"/>
        </w:rPr>
        <w:t xml:space="preserve">  dosare: </w:t>
      </w:r>
    </w:p>
    <w:p w14:paraId="12837573" w14:textId="6734AEB5" w:rsidR="008925B8" w:rsidRPr="000834D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0834DA">
        <w:rPr>
          <w:rFonts w:eastAsia="Calibri" w:cs="Times New Roman"/>
          <w:szCs w:val="28"/>
          <w:lang w:val="ro-RO"/>
        </w:rPr>
        <w:tab/>
      </w:r>
      <w:r w:rsidRPr="000834DA">
        <w:rPr>
          <w:rFonts w:eastAsia="Calibri" w:cs="Times New Roman"/>
          <w:szCs w:val="28"/>
          <w:lang w:val="ro-RO"/>
        </w:rPr>
        <w:tab/>
      </w:r>
      <w:r w:rsidRPr="000834DA">
        <w:rPr>
          <w:rFonts w:eastAsia="Calibri" w:cs="Times New Roman"/>
          <w:szCs w:val="28"/>
          <w:lang w:val="ro-RO"/>
        </w:rPr>
        <w:tab/>
        <w:t xml:space="preserve">      </w:t>
      </w:r>
      <w:r w:rsidRPr="000834DA">
        <w:rPr>
          <w:rFonts w:eastAsia="Calibri" w:cs="Times New Roman"/>
          <w:b/>
          <w:bCs/>
          <w:szCs w:val="28"/>
          <w:lang w:val="ro-RO"/>
        </w:rPr>
        <w:t xml:space="preserve">- </w:t>
      </w:r>
      <w:r w:rsidR="00282873" w:rsidRPr="000834DA">
        <w:rPr>
          <w:rFonts w:eastAsia="Calibri" w:cs="Times New Roman"/>
          <w:b/>
          <w:bCs/>
          <w:szCs w:val="28"/>
          <w:lang w:val="ro-RO"/>
        </w:rPr>
        <w:t>25</w:t>
      </w:r>
      <w:r w:rsidRPr="000834DA">
        <w:rPr>
          <w:rFonts w:eastAsia="Calibri" w:cs="Times New Roman"/>
          <w:b/>
          <w:szCs w:val="28"/>
          <w:lang w:val="en-US"/>
        </w:rPr>
        <w:t xml:space="preserve"> </w:t>
      </w:r>
      <w:r w:rsidRPr="000834DA">
        <w:rPr>
          <w:rFonts w:eastAsia="Calibri" w:cs="Times New Roman"/>
          <w:szCs w:val="28"/>
          <w:lang w:val="ro-RO"/>
        </w:rPr>
        <w:t>dosare penale;</w:t>
      </w:r>
    </w:p>
    <w:p w14:paraId="583D756C" w14:textId="2F9F992A" w:rsidR="008925B8" w:rsidRPr="000834D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834DA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282873" w:rsidRPr="000834DA">
        <w:rPr>
          <w:rFonts w:eastAsia="Calibri" w:cs="Times New Roman"/>
          <w:b/>
          <w:bCs/>
          <w:szCs w:val="28"/>
          <w:lang w:val="en-US"/>
        </w:rPr>
        <w:t>525</w:t>
      </w:r>
      <w:r w:rsidRPr="000834DA">
        <w:rPr>
          <w:rFonts w:eastAsia="Calibri" w:cs="Times New Roman"/>
          <w:szCs w:val="28"/>
          <w:lang w:val="en-US"/>
        </w:rPr>
        <w:t xml:space="preserve"> </w:t>
      </w:r>
      <w:r w:rsidRPr="000834DA">
        <w:rPr>
          <w:rFonts w:eastAsia="Calibri" w:cs="Times New Roman"/>
          <w:szCs w:val="28"/>
          <w:lang w:val="ro-RO"/>
        </w:rPr>
        <w:t>dosare civile</w:t>
      </w:r>
      <w:r w:rsidRPr="000834DA">
        <w:rPr>
          <w:rFonts w:eastAsia="Calibri" w:cs="Times New Roman"/>
          <w:szCs w:val="28"/>
          <w:lang w:val="en-US"/>
        </w:rPr>
        <w:t>;</w:t>
      </w:r>
    </w:p>
    <w:p w14:paraId="48CE965D" w14:textId="0E0B6E99" w:rsidR="008925B8" w:rsidRPr="000834D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834DA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0834DA" w:rsidRPr="000834DA">
        <w:rPr>
          <w:rFonts w:eastAsia="Calibri" w:cs="Times New Roman"/>
          <w:b/>
          <w:szCs w:val="28"/>
          <w:lang w:val="en-US"/>
        </w:rPr>
        <w:t>19</w:t>
      </w:r>
      <w:r w:rsidRPr="000834DA">
        <w:rPr>
          <w:rFonts w:eastAsia="Calibri" w:cs="Times New Roman"/>
          <w:szCs w:val="28"/>
          <w:lang w:val="en-US"/>
        </w:rPr>
        <w:t xml:space="preserve"> </w:t>
      </w:r>
      <w:r w:rsidRPr="000834DA">
        <w:rPr>
          <w:rFonts w:eastAsia="Calibri" w:cs="Times New Roman"/>
          <w:szCs w:val="28"/>
          <w:lang w:val="ro-RO"/>
        </w:rPr>
        <w:t>dosare contravenționale</w:t>
      </w:r>
      <w:r w:rsidRPr="000834DA">
        <w:rPr>
          <w:rFonts w:eastAsia="Calibri" w:cs="Times New Roman"/>
          <w:szCs w:val="28"/>
          <w:lang w:val="en-US"/>
        </w:rPr>
        <w:t>;</w:t>
      </w:r>
    </w:p>
    <w:p w14:paraId="386B375E" w14:textId="77777777" w:rsidR="008925B8" w:rsidRPr="00E9346E" w:rsidRDefault="008925B8" w:rsidP="008925B8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highlight w:val="yellow"/>
          <w:lang w:val="en-US"/>
        </w:rPr>
      </w:pPr>
      <w:r w:rsidRPr="00E9346E">
        <w:rPr>
          <w:rFonts w:eastAsia="Calibri" w:cs="Times New Roman"/>
          <w:color w:val="FF0000"/>
          <w:szCs w:val="28"/>
          <w:highlight w:val="yellow"/>
          <w:lang w:val="en-US"/>
        </w:rPr>
        <w:t xml:space="preserve">                                               </w:t>
      </w:r>
    </w:p>
    <w:p w14:paraId="0437D2DD" w14:textId="00EFE42C" w:rsidR="008925B8" w:rsidRPr="00565F2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65F2A">
        <w:rPr>
          <w:rFonts w:eastAsia="Calibri" w:cs="Times New Roman"/>
          <w:szCs w:val="28"/>
          <w:lang w:val="ro-RO"/>
        </w:rPr>
        <w:t xml:space="preserve">În perioada de raportare dl </w:t>
      </w:r>
      <w:proofErr w:type="spellStart"/>
      <w:r w:rsidRPr="00565F2A">
        <w:rPr>
          <w:rFonts w:eastAsia="Calibri" w:cs="Times New Roman"/>
          <w:szCs w:val="28"/>
          <w:lang w:val="ro-RO"/>
        </w:rPr>
        <w:t>Hrapacov</w:t>
      </w:r>
      <w:proofErr w:type="spellEnd"/>
      <w:r w:rsidRPr="00565F2A">
        <w:rPr>
          <w:rFonts w:eastAsia="Calibri" w:cs="Times New Roman"/>
          <w:szCs w:val="28"/>
          <w:lang w:val="ro-RO"/>
        </w:rPr>
        <w:t xml:space="preserve"> V. a examinat total</w:t>
      </w:r>
      <w:r w:rsidRPr="00565F2A">
        <w:rPr>
          <w:rFonts w:eastAsia="Calibri" w:cs="Times New Roman"/>
          <w:szCs w:val="28"/>
          <w:lang w:val="en-US"/>
        </w:rPr>
        <w:t xml:space="preserve"> </w:t>
      </w:r>
      <w:r w:rsidR="007D17E9" w:rsidRPr="00565F2A">
        <w:rPr>
          <w:rFonts w:eastAsia="Calibri" w:cs="Times New Roman"/>
          <w:b/>
          <w:bCs/>
          <w:szCs w:val="28"/>
          <w:lang w:val="en-US"/>
        </w:rPr>
        <w:t>106</w:t>
      </w:r>
      <w:r w:rsidR="00565F2A" w:rsidRPr="00565F2A">
        <w:rPr>
          <w:rFonts w:eastAsia="Calibri" w:cs="Times New Roman"/>
          <w:b/>
          <w:bCs/>
          <w:szCs w:val="28"/>
          <w:lang w:val="en-US"/>
        </w:rPr>
        <w:t>8</w:t>
      </w:r>
      <w:r w:rsidRPr="00565F2A">
        <w:rPr>
          <w:rFonts w:eastAsia="Calibri" w:cs="Times New Roman"/>
          <w:szCs w:val="28"/>
          <w:lang w:val="ro-RO"/>
        </w:rPr>
        <w:t xml:space="preserve"> dosare: </w:t>
      </w:r>
    </w:p>
    <w:p w14:paraId="6CA12739" w14:textId="6C94854B" w:rsidR="008925B8" w:rsidRPr="00565F2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65F2A">
        <w:rPr>
          <w:rFonts w:eastAsia="Calibri" w:cs="Times New Roman"/>
          <w:szCs w:val="28"/>
          <w:lang w:val="ro-RO"/>
        </w:rPr>
        <w:tab/>
      </w:r>
      <w:r w:rsidRPr="00565F2A">
        <w:rPr>
          <w:rFonts w:eastAsia="Calibri" w:cs="Times New Roman"/>
          <w:szCs w:val="28"/>
          <w:lang w:val="ro-RO"/>
        </w:rPr>
        <w:tab/>
      </w:r>
      <w:r w:rsidRPr="00565F2A">
        <w:rPr>
          <w:rFonts w:eastAsia="Calibri" w:cs="Times New Roman"/>
          <w:szCs w:val="28"/>
          <w:lang w:val="ro-RO"/>
        </w:rPr>
        <w:tab/>
        <w:t xml:space="preserve">      - </w:t>
      </w:r>
      <w:r w:rsidR="007D17E9" w:rsidRPr="00565F2A">
        <w:rPr>
          <w:rFonts w:eastAsia="Calibri" w:cs="Times New Roman"/>
          <w:b/>
          <w:szCs w:val="28"/>
          <w:lang w:val="en-US"/>
        </w:rPr>
        <w:t>216</w:t>
      </w:r>
      <w:r w:rsidRPr="00565F2A">
        <w:rPr>
          <w:rFonts w:eastAsia="Calibri" w:cs="Times New Roman"/>
          <w:szCs w:val="28"/>
          <w:lang w:val="ro-RO"/>
        </w:rPr>
        <w:t xml:space="preserve"> dosare penale;</w:t>
      </w:r>
    </w:p>
    <w:p w14:paraId="7D6AA5B9" w14:textId="4361C5B3" w:rsidR="008925B8" w:rsidRPr="00565F2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65F2A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7D17E9" w:rsidRPr="00565F2A">
        <w:rPr>
          <w:rFonts w:eastAsia="Calibri" w:cs="Times New Roman"/>
          <w:b/>
          <w:bCs/>
          <w:szCs w:val="28"/>
          <w:lang w:val="en-US"/>
        </w:rPr>
        <w:t>340</w:t>
      </w:r>
      <w:r w:rsidRPr="00565F2A">
        <w:rPr>
          <w:rFonts w:eastAsia="Calibri" w:cs="Times New Roman"/>
          <w:szCs w:val="28"/>
          <w:lang w:val="en-US"/>
        </w:rPr>
        <w:t xml:space="preserve"> </w:t>
      </w:r>
      <w:r w:rsidRPr="00565F2A">
        <w:rPr>
          <w:rFonts w:eastAsia="Calibri" w:cs="Times New Roman"/>
          <w:szCs w:val="28"/>
          <w:lang w:val="ro-RO"/>
        </w:rPr>
        <w:t>dosare civile</w:t>
      </w:r>
      <w:r w:rsidRPr="00565F2A">
        <w:rPr>
          <w:rFonts w:eastAsia="Calibri" w:cs="Times New Roman"/>
          <w:szCs w:val="28"/>
          <w:lang w:val="en-US"/>
        </w:rPr>
        <w:t>;</w:t>
      </w:r>
    </w:p>
    <w:p w14:paraId="7F649952" w14:textId="306B6025" w:rsidR="008925B8" w:rsidRPr="00565F2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65F2A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7D17E9" w:rsidRPr="00565F2A">
        <w:rPr>
          <w:rFonts w:eastAsia="Calibri" w:cs="Times New Roman"/>
          <w:b/>
          <w:szCs w:val="28"/>
          <w:lang w:val="en-US"/>
        </w:rPr>
        <w:t>264</w:t>
      </w:r>
      <w:r w:rsidRPr="00565F2A">
        <w:rPr>
          <w:rFonts w:eastAsia="Calibri" w:cs="Times New Roman"/>
          <w:szCs w:val="28"/>
          <w:lang w:val="en-US"/>
        </w:rPr>
        <w:t xml:space="preserve"> </w:t>
      </w:r>
      <w:r w:rsidRPr="00565F2A">
        <w:rPr>
          <w:rFonts w:eastAsia="Calibri" w:cs="Times New Roman"/>
          <w:szCs w:val="28"/>
          <w:lang w:val="ro-RO"/>
        </w:rPr>
        <w:t>dosare contravenționale</w:t>
      </w:r>
      <w:r w:rsidRPr="00565F2A">
        <w:rPr>
          <w:rFonts w:eastAsia="Calibri" w:cs="Times New Roman"/>
          <w:szCs w:val="28"/>
          <w:lang w:val="en-US"/>
        </w:rPr>
        <w:t>;</w:t>
      </w:r>
    </w:p>
    <w:p w14:paraId="515AED60" w14:textId="4D74559E" w:rsidR="008925B8" w:rsidRPr="00565F2A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65F2A">
        <w:rPr>
          <w:rFonts w:eastAsia="Calibri" w:cs="Times New Roman"/>
          <w:szCs w:val="28"/>
          <w:lang w:val="en-US"/>
        </w:rPr>
        <w:t xml:space="preserve">                                             - </w:t>
      </w:r>
      <w:r w:rsidR="007D17E9" w:rsidRPr="00565F2A">
        <w:rPr>
          <w:rFonts w:eastAsia="Calibri" w:cs="Times New Roman"/>
          <w:b/>
          <w:szCs w:val="28"/>
          <w:lang w:val="en-US"/>
        </w:rPr>
        <w:t>24</w:t>
      </w:r>
      <w:r w:rsidR="00565F2A" w:rsidRPr="00565F2A">
        <w:rPr>
          <w:rFonts w:eastAsia="Calibri" w:cs="Times New Roman"/>
          <w:b/>
          <w:szCs w:val="28"/>
          <w:lang w:val="en-US"/>
        </w:rPr>
        <w:t>8</w:t>
      </w:r>
      <w:r w:rsidRPr="00565F2A">
        <w:rPr>
          <w:rFonts w:eastAsia="Calibri" w:cs="Times New Roman"/>
          <w:szCs w:val="28"/>
          <w:lang w:val="en-US"/>
        </w:rPr>
        <w:t xml:space="preserve"> </w:t>
      </w:r>
      <w:r w:rsidRPr="00565F2A">
        <w:rPr>
          <w:rFonts w:eastAsia="Calibri" w:cs="Times New Roman"/>
          <w:szCs w:val="28"/>
          <w:lang w:val="ro-RO"/>
        </w:rPr>
        <w:t>alte dosare</w:t>
      </w:r>
      <w:r w:rsidRPr="00565F2A">
        <w:rPr>
          <w:rFonts w:eastAsia="Calibri" w:cs="Times New Roman"/>
          <w:szCs w:val="28"/>
          <w:lang w:val="en-US"/>
        </w:rPr>
        <w:t>.</w:t>
      </w:r>
    </w:p>
    <w:p w14:paraId="28516F31" w14:textId="66E6B23F" w:rsidR="008925B8" w:rsidRPr="000425E6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0425E6">
        <w:rPr>
          <w:rFonts w:eastAsia="Calibri" w:cs="Times New Roman"/>
          <w:szCs w:val="28"/>
          <w:lang w:val="en-US"/>
        </w:rPr>
        <w:t>Restanța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425E6">
        <w:rPr>
          <w:rFonts w:eastAsia="Calibri" w:cs="Times New Roman"/>
          <w:szCs w:val="28"/>
          <w:lang w:val="en-US"/>
        </w:rPr>
        <w:t>dosarelor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425E6">
        <w:rPr>
          <w:rFonts w:eastAsia="Calibri" w:cs="Times New Roman"/>
          <w:szCs w:val="28"/>
          <w:lang w:val="en-US"/>
        </w:rPr>
        <w:t>pentru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425E6">
        <w:rPr>
          <w:rFonts w:eastAsia="Calibri" w:cs="Times New Roman"/>
          <w:szCs w:val="28"/>
          <w:lang w:val="en-US"/>
        </w:rPr>
        <w:t>sfîrșitul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425E6">
        <w:rPr>
          <w:rFonts w:eastAsia="Calibri" w:cs="Times New Roman"/>
          <w:szCs w:val="28"/>
          <w:lang w:val="en-US"/>
        </w:rPr>
        <w:t>perioadei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0425E6">
        <w:rPr>
          <w:rFonts w:eastAsia="Calibri" w:cs="Times New Roman"/>
          <w:szCs w:val="28"/>
          <w:lang w:val="en-US"/>
        </w:rPr>
        <w:t>raportare</w:t>
      </w:r>
      <w:proofErr w:type="spellEnd"/>
      <w:r w:rsidRPr="000425E6">
        <w:rPr>
          <w:rFonts w:eastAsia="Calibri" w:cs="Times New Roman"/>
          <w:szCs w:val="28"/>
          <w:lang w:val="en-US"/>
        </w:rPr>
        <w:t xml:space="preserve"> total </w:t>
      </w:r>
      <w:r w:rsidR="000D2D18">
        <w:rPr>
          <w:rFonts w:eastAsia="Calibri" w:cs="Times New Roman"/>
          <w:b/>
          <w:bCs/>
          <w:szCs w:val="28"/>
          <w:lang w:val="en-US"/>
        </w:rPr>
        <w:t>600</w:t>
      </w:r>
      <w:r w:rsidRPr="000425E6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0425E6">
        <w:rPr>
          <w:rFonts w:eastAsia="Calibri" w:cs="Times New Roman"/>
          <w:szCs w:val="28"/>
          <w:lang w:val="ro-RO"/>
        </w:rPr>
        <w:t>dosare</w:t>
      </w:r>
      <w:r w:rsidRPr="000425E6">
        <w:rPr>
          <w:rFonts w:eastAsia="Calibri" w:cs="Times New Roman"/>
          <w:szCs w:val="28"/>
          <w:lang w:val="en-US"/>
        </w:rPr>
        <w:t xml:space="preserve">: </w:t>
      </w:r>
    </w:p>
    <w:p w14:paraId="5723732E" w14:textId="00EE8B59" w:rsidR="008925B8" w:rsidRPr="000425E6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425E6">
        <w:rPr>
          <w:rFonts w:eastAsia="Calibri" w:cs="Times New Roman"/>
          <w:szCs w:val="28"/>
          <w:lang w:val="en-US"/>
        </w:rPr>
        <w:tab/>
      </w:r>
      <w:r w:rsidRPr="000425E6">
        <w:rPr>
          <w:rFonts w:eastAsia="Calibri" w:cs="Times New Roman"/>
          <w:szCs w:val="28"/>
          <w:lang w:val="en-US"/>
        </w:rPr>
        <w:tab/>
      </w:r>
      <w:r w:rsidRPr="000425E6">
        <w:rPr>
          <w:rFonts w:eastAsia="Calibri" w:cs="Times New Roman"/>
          <w:szCs w:val="28"/>
          <w:lang w:val="en-US"/>
        </w:rPr>
        <w:tab/>
      </w:r>
      <w:r w:rsidR="00565F2A" w:rsidRPr="000425E6">
        <w:rPr>
          <w:rFonts w:eastAsia="Calibri" w:cs="Times New Roman"/>
          <w:szCs w:val="28"/>
          <w:lang w:val="en-US"/>
        </w:rPr>
        <w:tab/>
      </w:r>
      <w:r w:rsidRPr="000425E6">
        <w:rPr>
          <w:rFonts w:eastAsia="Calibri" w:cs="Times New Roman"/>
          <w:szCs w:val="28"/>
          <w:lang w:val="en-US"/>
        </w:rPr>
        <w:t xml:space="preserve">- </w:t>
      </w:r>
      <w:r w:rsidR="00565F2A" w:rsidRPr="000425E6">
        <w:rPr>
          <w:rFonts w:eastAsia="Calibri" w:cs="Times New Roman"/>
          <w:b/>
          <w:szCs w:val="28"/>
          <w:lang w:val="en-US"/>
        </w:rPr>
        <w:t>287</w:t>
      </w:r>
      <w:r w:rsidRPr="000425E6">
        <w:rPr>
          <w:rFonts w:eastAsia="Calibri" w:cs="Times New Roman"/>
          <w:szCs w:val="28"/>
          <w:lang w:val="en-US"/>
        </w:rPr>
        <w:t xml:space="preserve"> </w:t>
      </w:r>
      <w:r w:rsidRPr="000425E6">
        <w:rPr>
          <w:rFonts w:eastAsia="Calibri" w:cs="Times New Roman"/>
          <w:szCs w:val="28"/>
          <w:lang w:val="ro-RO"/>
        </w:rPr>
        <w:t>dosare penale</w:t>
      </w:r>
      <w:r w:rsidRPr="000425E6">
        <w:rPr>
          <w:rFonts w:eastAsia="Calibri" w:cs="Times New Roman"/>
          <w:szCs w:val="28"/>
          <w:lang w:val="en-US"/>
        </w:rPr>
        <w:t>;</w:t>
      </w:r>
    </w:p>
    <w:p w14:paraId="06069763" w14:textId="04D382B5" w:rsidR="008925B8" w:rsidRPr="000425E6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425E6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0425E6" w:rsidRPr="000425E6">
        <w:rPr>
          <w:rFonts w:eastAsia="Calibri" w:cs="Times New Roman"/>
          <w:b/>
          <w:szCs w:val="28"/>
          <w:lang w:val="en-US"/>
        </w:rPr>
        <w:t>154</w:t>
      </w:r>
      <w:r w:rsidRPr="000425E6">
        <w:rPr>
          <w:rFonts w:eastAsia="Calibri" w:cs="Times New Roman"/>
          <w:b/>
          <w:szCs w:val="28"/>
          <w:lang w:val="en-US"/>
        </w:rPr>
        <w:t xml:space="preserve"> </w:t>
      </w:r>
      <w:r w:rsidRPr="000425E6">
        <w:rPr>
          <w:rFonts w:eastAsia="Calibri" w:cs="Times New Roman"/>
          <w:szCs w:val="28"/>
          <w:lang w:val="ro-RO"/>
        </w:rPr>
        <w:t>dosare civile</w:t>
      </w:r>
      <w:r w:rsidRPr="000425E6">
        <w:rPr>
          <w:rFonts w:eastAsia="Calibri" w:cs="Times New Roman"/>
          <w:szCs w:val="28"/>
          <w:lang w:val="en-US"/>
        </w:rPr>
        <w:t>;</w:t>
      </w:r>
    </w:p>
    <w:p w14:paraId="45EA651D" w14:textId="6140899A" w:rsidR="008925B8" w:rsidRPr="000425E6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425E6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0425E6" w:rsidRPr="000425E6">
        <w:rPr>
          <w:rFonts w:eastAsia="Calibri" w:cs="Times New Roman"/>
          <w:b/>
          <w:szCs w:val="28"/>
          <w:lang w:val="en-US"/>
        </w:rPr>
        <w:t>147</w:t>
      </w:r>
      <w:r w:rsidRPr="000425E6">
        <w:rPr>
          <w:rFonts w:eastAsia="Calibri" w:cs="Times New Roman"/>
          <w:szCs w:val="28"/>
          <w:lang w:val="en-US"/>
        </w:rPr>
        <w:t xml:space="preserve"> </w:t>
      </w:r>
      <w:r w:rsidRPr="000425E6">
        <w:rPr>
          <w:rFonts w:eastAsia="Calibri" w:cs="Times New Roman"/>
          <w:szCs w:val="28"/>
          <w:lang w:val="ro-RO"/>
        </w:rPr>
        <w:t>dosare contravenționale</w:t>
      </w:r>
      <w:r w:rsidRPr="000425E6">
        <w:rPr>
          <w:rFonts w:eastAsia="Calibri" w:cs="Times New Roman"/>
          <w:szCs w:val="28"/>
          <w:lang w:val="en-US"/>
        </w:rPr>
        <w:t>;</w:t>
      </w:r>
      <w:r w:rsidRPr="000425E6">
        <w:rPr>
          <w:rFonts w:eastAsia="Calibri" w:cs="Times New Roman"/>
          <w:szCs w:val="28"/>
          <w:lang w:val="en-US"/>
        </w:rPr>
        <w:tab/>
      </w:r>
    </w:p>
    <w:p w14:paraId="4C35F38F" w14:textId="2B45EFD6" w:rsidR="008925B8" w:rsidRPr="001A01AF" w:rsidRDefault="008925B8" w:rsidP="008925B8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0425E6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Pr="000425E6">
        <w:rPr>
          <w:rFonts w:eastAsia="Calibri" w:cs="Times New Roman"/>
          <w:b/>
          <w:szCs w:val="28"/>
          <w:lang w:val="en-US"/>
        </w:rPr>
        <w:t xml:space="preserve"> </w:t>
      </w:r>
      <w:r w:rsidR="000425E6" w:rsidRPr="000425E6">
        <w:rPr>
          <w:rFonts w:eastAsia="Calibri" w:cs="Times New Roman"/>
          <w:b/>
          <w:szCs w:val="28"/>
          <w:lang w:val="en-US"/>
        </w:rPr>
        <w:t>12</w:t>
      </w:r>
      <w:r w:rsidRPr="000425E6">
        <w:rPr>
          <w:rFonts w:eastAsia="Calibri" w:cs="Times New Roman"/>
          <w:b/>
          <w:szCs w:val="28"/>
          <w:lang w:val="en-US"/>
        </w:rPr>
        <w:t xml:space="preserve"> </w:t>
      </w:r>
      <w:r w:rsidRPr="000425E6">
        <w:rPr>
          <w:rFonts w:eastAsia="Calibri" w:cs="Times New Roman"/>
          <w:szCs w:val="28"/>
          <w:lang w:val="ro-RO"/>
        </w:rPr>
        <w:t>alte dosare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  </w:t>
      </w:r>
    </w:p>
    <w:p w14:paraId="4CCD8F9D" w14:textId="5F2ABE63" w:rsidR="008925B8" w:rsidRPr="00552055" w:rsidRDefault="008925B8" w:rsidP="008925B8">
      <w:pPr>
        <w:rPr>
          <w:rFonts w:eastAsia="Times New Roman" w:cs="Times New Roman"/>
          <w:szCs w:val="28"/>
          <w:lang w:val="ro-RO" w:eastAsia="ru-RU"/>
        </w:rPr>
      </w:pPr>
      <w:bookmarkStart w:id="9" w:name="OLE_LINK1"/>
      <w:bookmarkStart w:id="10" w:name="OLE_LINK2"/>
      <w:r w:rsidRPr="00552055">
        <w:rPr>
          <w:rFonts w:eastAsia="Calibri" w:cs="Times New Roman"/>
          <w:szCs w:val="28"/>
          <w:lang w:val="ro-RO"/>
        </w:rPr>
        <w:t xml:space="preserve">În perioada de raportare </w:t>
      </w:r>
      <w:r w:rsidRPr="00552055">
        <w:rPr>
          <w:rFonts w:eastAsia="Times New Roman" w:cs="Times New Roman"/>
          <w:szCs w:val="28"/>
          <w:lang w:val="ro-RO" w:eastAsia="ru-RU"/>
        </w:rPr>
        <w:t>au fost contestate</w:t>
      </w:r>
      <w:bookmarkEnd w:id="9"/>
      <w:bookmarkEnd w:id="10"/>
      <w:r w:rsidRPr="00552055">
        <w:rPr>
          <w:rFonts w:eastAsia="Times New Roman" w:cs="Times New Roman"/>
          <w:szCs w:val="28"/>
          <w:lang w:val="ro-RO" w:eastAsia="ru-RU"/>
        </w:rPr>
        <w:t xml:space="preserve"> </w:t>
      </w:r>
      <w:r w:rsidR="005B31AF" w:rsidRPr="005B31AF">
        <w:rPr>
          <w:rFonts w:eastAsia="Times New Roman" w:cs="Times New Roman"/>
          <w:b/>
          <w:szCs w:val="28"/>
          <w:lang w:val="en-US" w:eastAsia="ru-RU"/>
        </w:rPr>
        <w:t>19</w:t>
      </w:r>
      <w:r w:rsidR="001C12DA">
        <w:rPr>
          <w:rFonts w:eastAsia="Times New Roman" w:cs="Times New Roman"/>
          <w:b/>
          <w:szCs w:val="28"/>
          <w:lang w:val="en-US" w:eastAsia="ru-RU"/>
        </w:rPr>
        <w:t>7</w:t>
      </w:r>
      <w:r w:rsidRPr="00552055">
        <w:rPr>
          <w:rFonts w:eastAsia="Times New Roman" w:cs="Times New Roman"/>
          <w:b/>
          <w:szCs w:val="28"/>
          <w:lang w:val="ro-RO" w:eastAsia="ru-RU"/>
        </w:rPr>
        <w:t xml:space="preserve"> </w:t>
      </w:r>
      <w:proofErr w:type="spellStart"/>
      <w:r w:rsidRPr="00552055">
        <w:rPr>
          <w:rFonts w:eastAsia="Times New Roman" w:cs="Times New Roman"/>
          <w:szCs w:val="28"/>
          <w:lang w:val="ro-RO" w:eastAsia="ru-RU"/>
        </w:rPr>
        <w:t>hotărîri</w:t>
      </w:r>
      <w:proofErr w:type="spellEnd"/>
      <w:r w:rsidRPr="00552055">
        <w:rPr>
          <w:rFonts w:eastAsia="Times New Roman" w:cs="Times New Roman"/>
          <w:szCs w:val="28"/>
          <w:lang w:val="ro-RO" w:eastAsia="ru-RU"/>
        </w:rPr>
        <w:t xml:space="preserve"> din care: </w:t>
      </w:r>
    </w:p>
    <w:p w14:paraId="050B4BA3" w14:textId="1874AAB5" w:rsidR="008925B8" w:rsidRPr="0035137D" w:rsidRDefault="008925B8" w:rsidP="008925B8">
      <w:pPr>
        <w:rPr>
          <w:rFonts w:eastAsia="Times New Roman" w:cs="Times New Roman"/>
          <w:szCs w:val="28"/>
          <w:lang w:val="en-US" w:eastAsia="ru-RU"/>
        </w:rPr>
      </w:pPr>
      <w:r w:rsidRPr="00552055">
        <w:rPr>
          <w:rFonts w:eastAsia="Times New Roman" w:cs="Times New Roman"/>
          <w:szCs w:val="28"/>
          <w:lang w:val="ro-RO" w:eastAsia="ru-RU"/>
        </w:rPr>
        <w:t xml:space="preserve">    </w:t>
      </w:r>
      <w:r w:rsidRPr="00552055">
        <w:rPr>
          <w:rFonts w:eastAsia="Times New Roman" w:cs="Times New Roman"/>
          <w:szCs w:val="28"/>
          <w:lang w:val="ro-RO" w:eastAsia="ru-RU"/>
        </w:rPr>
        <w:tab/>
      </w:r>
      <w:r w:rsidRPr="00552055">
        <w:rPr>
          <w:rFonts w:eastAsia="Times New Roman" w:cs="Times New Roman"/>
          <w:szCs w:val="28"/>
          <w:lang w:val="ro-RO" w:eastAsia="ru-RU"/>
        </w:rPr>
        <w:tab/>
      </w:r>
      <w:r w:rsidRPr="00552055">
        <w:rPr>
          <w:rFonts w:eastAsia="Times New Roman" w:cs="Times New Roman"/>
          <w:szCs w:val="28"/>
          <w:lang w:val="ro-RO" w:eastAsia="ru-RU"/>
        </w:rPr>
        <w:tab/>
      </w:r>
      <w:r w:rsidRPr="00552055">
        <w:rPr>
          <w:rFonts w:eastAsia="Times New Roman" w:cs="Times New Roman"/>
          <w:szCs w:val="28"/>
          <w:lang w:val="ro-RO" w:eastAsia="ru-RU"/>
        </w:rPr>
        <w:tab/>
      </w:r>
      <w:r w:rsidRPr="00552055">
        <w:rPr>
          <w:rFonts w:eastAsia="Times New Roman" w:cs="Times New Roman"/>
          <w:szCs w:val="28"/>
          <w:lang w:val="ro-RO" w:eastAsia="ru-RU"/>
        </w:rPr>
        <w:tab/>
      </w:r>
      <w:r w:rsidRPr="00561980">
        <w:rPr>
          <w:rFonts w:eastAsia="Times New Roman" w:cs="Times New Roman"/>
          <w:szCs w:val="28"/>
          <w:lang w:val="ro-RO" w:eastAsia="ru-RU"/>
        </w:rPr>
        <w:t xml:space="preserve">- </w:t>
      </w:r>
      <w:r w:rsidR="00561980" w:rsidRPr="0035137D">
        <w:rPr>
          <w:rFonts w:eastAsia="Times New Roman" w:cs="Times New Roman"/>
          <w:b/>
          <w:bCs/>
          <w:szCs w:val="28"/>
          <w:lang w:val="en-US" w:eastAsia="ru-RU"/>
        </w:rPr>
        <w:t>48</w:t>
      </w:r>
      <w:r w:rsidRPr="00561980">
        <w:rPr>
          <w:rFonts w:eastAsia="Times New Roman" w:cs="Times New Roman"/>
          <w:b/>
          <w:bCs/>
          <w:color w:val="FF0000"/>
          <w:szCs w:val="28"/>
          <w:lang w:val="ro-RO" w:eastAsia="ru-RU"/>
        </w:rPr>
        <w:t xml:space="preserve"> </w:t>
      </w:r>
      <w:bookmarkStart w:id="11" w:name="OLE_LINK3"/>
      <w:bookmarkStart w:id="12" w:name="OLE_LINK4"/>
      <w:r w:rsidRPr="00561980">
        <w:rPr>
          <w:rFonts w:eastAsia="Times New Roman" w:cs="Times New Roman"/>
          <w:szCs w:val="28"/>
          <w:lang w:val="ro-RO" w:eastAsia="ru-RU"/>
        </w:rPr>
        <w:t>dosare casate</w:t>
      </w:r>
      <w:bookmarkEnd w:id="11"/>
      <w:bookmarkEnd w:id="12"/>
      <w:r w:rsidRPr="00561980">
        <w:rPr>
          <w:rFonts w:eastAsia="Times New Roman" w:cs="Times New Roman"/>
          <w:szCs w:val="28"/>
          <w:lang w:val="ro-RO" w:eastAsia="ru-RU"/>
        </w:rPr>
        <w:t xml:space="preserve"> </w:t>
      </w:r>
    </w:p>
    <w:p w14:paraId="1D615846" w14:textId="216A71F2" w:rsidR="008925B8" w:rsidRPr="006954FC" w:rsidRDefault="008925B8" w:rsidP="008925B8">
      <w:pPr>
        <w:rPr>
          <w:rFonts w:eastAsia="Times New Roman" w:cs="Times New Roman"/>
          <w:szCs w:val="28"/>
          <w:lang w:val="en-US" w:eastAsia="ru-RU"/>
        </w:rPr>
      </w:pPr>
      <w:r w:rsidRPr="00561980">
        <w:rPr>
          <w:rFonts w:eastAsia="Times New Roman" w:cs="Times New Roman"/>
          <w:szCs w:val="28"/>
          <w:lang w:val="ro-RO" w:eastAsia="ru-RU"/>
        </w:rPr>
        <w:t xml:space="preserve">                                                  - </w:t>
      </w:r>
      <w:r w:rsidR="00561980" w:rsidRPr="0035137D">
        <w:rPr>
          <w:rFonts w:eastAsia="Times New Roman" w:cs="Times New Roman"/>
          <w:b/>
          <w:bCs/>
          <w:szCs w:val="28"/>
          <w:lang w:val="en-US" w:eastAsia="ru-RU"/>
        </w:rPr>
        <w:t>10</w:t>
      </w:r>
      <w:r w:rsidRPr="00561980">
        <w:rPr>
          <w:rFonts w:eastAsia="Times New Roman" w:cs="Times New Roman"/>
          <w:szCs w:val="28"/>
          <w:lang w:val="ro-RO" w:eastAsia="ru-RU"/>
        </w:rPr>
        <w:t xml:space="preserve"> dosare modificate</w:t>
      </w:r>
      <w:r w:rsidRPr="00552055">
        <w:rPr>
          <w:rFonts w:eastAsia="Times New Roman" w:cs="Times New Roman"/>
          <w:szCs w:val="28"/>
          <w:lang w:val="ro-RO" w:eastAsia="ru-RU"/>
        </w:rPr>
        <w:t xml:space="preserve"> </w:t>
      </w:r>
    </w:p>
    <w:p w14:paraId="3A8447C7" w14:textId="5EA80F6E" w:rsidR="008925B8" w:rsidRPr="001011F0" w:rsidRDefault="008925B8" w:rsidP="008925B8">
      <w:pPr>
        <w:rPr>
          <w:rFonts w:eastAsia="Times New Roman" w:cs="Times New Roman"/>
          <w:szCs w:val="28"/>
          <w:lang w:val="ro-RO" w:eastAsia="ru-RU"/>
        </w:rPr>
      </w:pPr>
      <w:r w:rsidRPr="00552055">
        <w:rPr>
          <w:rFonts w:eastAsia="Times New Roman" w:cs="Times New Roman"/>
          <w:szCs w:val="28"/>
          <w:lang w:val="ro-RO" w:eastAsia="ru-RU"/>
        </w:rPr>
        <w:t xml:space="preserve">                                                  - </w:t>
      </w:r>
      <w:r w:rsidR="002F2706" w:rsidRPr="002F2706">
        <w:rPr>
          <w:rFonts w:eastAsia="Times New Roman" w:cs="Times New Roman"/>
          <w:b/>
          <w:szCs w:val="28"/>
          <w:lang w:val="en-US" w:eastAsia="ru-RU"/>
        </w:rPr>
        <w:t>11</w:t>
      </w:r>
      <w:r w:rsidR="001C12DA">
        <w:rPr>
          <w:rFonts w:eastAsia="Times New Roman" w:cs="Times New Roman"/>
          <w:b/>
          <w:szCs w:val="28"/>
          <w:lang w:val="en-US" w:eastAsia="ru-RU"/>
        </w:rPr>
        <w:t>3</w:t>
      </w:r>
      <w:r w:rsidRPr="00552055">
        <w:rPr>
          <w:rFonts w:eastAsia="Times New Roman" w:cs="Times New Roman"/>
          <w:szCs w:val="28"/>
          <w:lang w:val="ro-RO" w:eastAsia="ru-RU"/>
        </w:rPr>
        <w:t xml:space="preserve"> dosare fără </w:t>
      </w:r>
      <w:proofErr w:type="spellStart"/>
      <w:r w:rsidRPr="00552055">
        <w:rPr>
          <w:rFonts w:eastAsia="Times New Roman" w:cs="Times New Roman"/>
          <w:szCs w:val="28"/>
          <w:lang w:val="ro-RO" w:eastAsia="ru-RU"/>
        </w:rPr>
        <w:t>modificăre</w:t>
      </w:r>
      <w:proofErr w:type="spellEnd"/>
    </w:p>
    <w:p w14:paraId="7FC268AB" w14:textId="68131424" w:rsidR="008925B8" w:rsidRPr="00B86E59" w:rsidRDefault="008925B8" w:rsidP="008925B8">
      <w:pPr>
        <w:rPr>
          <w:rFonts w:eastAsia="Times New Roman" w:cs="Times New Roman"/>
          <w:szCs w:val="28"/>
          <w:lang w:val="ro-RO" w:eastAsia="ru-RU"/>
        </w:rPr>
      </w:pPr>
      <w:r w:rsidRPr="00B86E59">
        <w:rPr>
          <w:rFonts w:eastAsia="Times New Roman" w:cs="Times New Roman"/>
          <w:szCs w:val="28"/>
          <w:lang w:val="ro-RO" w:eastAsia="ru-RU"/>
        </w:rPr>
        <w:t xml:space="preserve">                                                  </w:t>
      </w:r>
      <w:r>
        <w:rPr>
          <w:rFonts w:eastAsia="Times New Roman" w:cs="Times New Roman"/>
          <w:szCs w:val="28"/>
          <w:lang w:val="ro-RO" w:eastAsia="ru-RU"/>
        </w:rPr>
        <w:t xml:space="preserve">- </w:t>
      </w:r>
      <w:bookmarkStart w:id="13" w:name="_Hlk13584258"/>
      <w:r w:rsidR="00BA1104" w:rsidRPr="00BA1104">
        <w:rPr>
          <w:rFonts w:eastAsia="Times New Roman" w:cs="Times New Roman"/>
          <w:b/>
          <w:bCs/>
          <w:szCs w:val="28"/>
          <w:lang w:val="en-US" w:eastAsia="ru-RU"/>
        </w:rPr>
        <w:t>2</w:t>
      </w:r>
      <w:r w:rsidR="001C12DA">
        <w:rPr>
          <w:rFonts w:eastAsia="Times New Roman" w:cs="Times New Roman"/>
          <w:b/>
          <w:bCs/>
          <w:szCs w:val="28"/>
          <w:lang w:val="en-US" w:eastAsia="ru-RU"/>
        </w:rPr>
        <w:t>6</w:t>
      </w:r>
      <w:r>
        <w:rPr>
          <w:rFonts w:eastAsia="Times New Roman" w:cs="Times New Roman"/>
          <w:szCs w:val="28"/>
          <w:lang w:val="ro-RO" w:eastAsia="ru-RU"/>
        </w:rPr>
        <w:t xml:space="preserve"> </w:t>
      </w:r>
      <w:r w:rsidRPr="00B86E59">
        <w:rPr>
          <w:rFonts w:eastAsia="Times New Roman" w:cs="Times New Roman"/>
          <w:szCs w:val="28"/>
          <w:lang w:val="ro-RO" w:eastAsia="ru-RU"/>
        </w:rPr>
        <w:t xml:space="preserve">dosare rezultatul cărora încă nu se </w:t>
      </w:r>
      <w:proofErr w:type="spellStart"/>
      <w:r w:rsidRPr="00B86E59">
        <w:rPr>
          <w:rFonts w:eastAsia="Times New Roman" w:cs="Times New Roman"/>
          <w:szCs w:val="28"/>
          <w:lang w:val="ro-RO" w:eastAsia="ru-RU"/>
        </w:rPr>
        <w:t>ştie</w:t>
      </w:r>
      <w:proofErr w:type="spellEnd"/>
      <w:r w:rsidRPr="00B86E59">
        <w:rPr>
          <w:rFonts w:eastAsia="Times New Roman" w:cs="Times New Roman"/>
          <w:szCs w:val="28"/>
          <w:lang w:val="ro-RO" w:eastAsia="ru-RU"/>
        </w:rPr>
        <w:t>.</w:t>
      </w:r>
      <w:bookmarkEnd w:id="13"/>
    </w:p>
    <w:p w14:paraId="60365DFB" w14:textId="77777777" w:rsidR="008925B8" w:rsidRPr="00B86E59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20C05BC0" w14:textId="77777777" w:rsidR="008925B8" w:rsidRPr="00B86E59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0E8C8801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404A4B21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7D3116BD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5F424420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0C3C5605" w14:textId="45694305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723CFF0A" w14:textId="77777777" w:rsidR="00854C63" w:rsidRDefault="00854C63" w:rsidP="008925B8">
      <w:pPr>
        <w:rPr>
          <w:rFonts w:eastAsia="Times New Roman" w:cs="Times New Roman"/>
          <w:szCs w:val="28"/>
          <w:lang w:val="ro-RO" w:eastAsia="ru-RU"/>
        </w:rPr>
      </w:pPr>
    </w:p>
    <w:p w14:paraId="01BCC1DB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41659F56" w14:textId="77777777" w:rsidR="00C572A6" w:rsidRDefault="00C572A6" w:rsidP="008925B8">
      <w:pPr>
        <w:rPr>
          <w:rFonts w:eastAsia="Times New Roman" w:cs="Times New Roman"/>
          <w:szCs w:val="28"/>
          <w:lang w:val="ro-RO" w:eastAsia="ru-RU"/>
        </w:rPr>
      </w:pPr>
    </w:p>
    <w:p w14:paraId="47119DE1" w14:textId="77777777" w:rsidR="008925B8" w:rsidRDefault="008925B8" w:rsidP="008925B8">
      <w:pPr>
        <w:rPr>
          <w:rFonts w:eastAsia="Times New Roman" w:cs="Times New Roman"/>
          <w:szCs w:val="28"/>
          <w:lang w:val="ro-RO" w:eastAsia="ru-RU"/>
        </w:rPr>
      </w:pPr>
    </w:p>
    <w:p w14:paraId="09E29EC7" w14:textId="77777777" w:rsidR="008925B8" w:rsidRPr="00A55563" w:rsidRDefault="008925B8" w:rsidP="008925B8">
      <w:pPr>
        <w:rPr>
          <w:rFonts w:eastAsia="Times New Roman" w:cs="Times New Roman"/>
          <w:szCs w:val="28"/>
          <w:lang w:val="en-US" w:eastAsia="ru-RU"/>
        </w:rPr>
      </w:pPr>
    </w:p>
    <w:p w14:paraId="55F1EA32" w14:textId="77777777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lastRenderedPageBreak/>
        <w:t>Raport despre lucrul profilactic judecătorului</w:t>
      </w:r>
    </w:p>
    <w:p w14:paraId="3CB258F4" w14:textId="62857A97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V</w:t>
      </w:r>
      <w:r w:rsidRPr="00761E27">
        <w:rPr>
          <w:rFonts w:eastAsia="Times New Roman" w:cs="Times New Roman"/>
          <w:b/>
          <w:szCs w:val="28"/>
          <w:u w:val="single"/>
          <w:lang w:val="en-US" w:eastAsia="ru-RU"/>
        </w:rPr>
        <w:t>.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HRAPACOV </w:t>
      </w:r>
      <w:r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Pr="008C2CD3">
        <w:rPr>
          <w:rFonts w:eastAsia="Times New Roman" w:cs="Times New Roman"/>
          <w:b/>
          <w:szCs w:val="28"/>
          <w:lang w:val="ro-RO" w:eastAsia="ru-RU"/>
        </w:rPr>
        <w:t>perioada 01.01.2019-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31</w:t>
      </w:r>
      <w:r w:rsidRPr="008C2CD3">
        <w:rPr>
          <w:rFonts w:eastAsia="Times New Roman" w:cs="Times New Roman"/>
          <w:b/>
          <w:szCs w:val="28"/>
          <w:lang w:val="ro-RO" w:eastAsia="ru-RU"/>
        </w:rPr>
        <w:t>.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12</w:t>
      </w:r>
      <w:r w:rsidRPr="008C2CD3">
        <w:rPr>
          <w:rFonts w:eastAsia="Times New Roman" w:cs="Times New Roman"/>
          <w:b/>
          <w:szCs w:val="28"/>
          <w:lang w:val="ro-RO" w:eastAsia="ru-RU"/>
        </w:rPr>
        <w:t>.2019</w:t>
      </w: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851"/>
        <w:gridCol w:w="708"/>
        <w:gridCol w:w="567"/>
        <w:gridCol w:w="567"/>
        <w:gridCol w:w="709"/>
        <w:gridCol w:w="567"/>
        <w:gridCol w:w="709"/>
        <w:gridCol w:w="680"/>
        <w:gridCol w:w="567"/>
        <w:gridCol w:w="709"/>
        <w:gridCol w:w="595"/>
        <w:gridCol w:w="426"/>
        <w:gridCol w:w="635"/>
        <w:gridCol w:w="567"/>
      </w:tblGrid>
      <w:tr w:rsidR="008925B8" w:rsidRPr="00371847" w14:paraId="2FCB8501" w14:textId="77777777" w:rsidTr="005332EB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6BD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4E352A3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062C7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proofErr w:type="spellStart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695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85B3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1202E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99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15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C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1D532C" w14:textId="77777777" w:rsidR="008925B8" w:rsidRPr="007823A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bookmarkStart w:id="14" w:name="_Hlk29818098"/>
            <w:r w:rsidRPr="007823A7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  <w:bookmarkEnd w:id="14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0CA8DC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8B6CCB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0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8925B8" w:rsidRPr="00371847" w14:paraId="6FF4A7A9" w14:textId="77777777" w:rsidTr="005332EB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12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9B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8C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1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ED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6FEF1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1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85F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3A7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5517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5C50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64778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E0C1B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Din motivul lipsei de </w:t>
            </w:r>
            <w:proofErr w:type="spellStart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competinţă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E73DA9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Cu emiterea unei noi </w:t>
            </w:r>
            <w:proofErr w:type="spellStart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</w:p>
          <w:p w14:paraId="7D951EA1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C4EF8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0A264E16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A8E6A5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493AA2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371847" w14:paraId="3871B262" w14:textId="77777777" w:rsidTr="005332EB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F6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8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3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36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0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F6A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0D5D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82792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2C1A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15" w:name="_Hlk29818025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  <w:bookmarkEnd w:id="15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D58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16" w:name="_Hlk29818146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  <w:bookmarkEnd w:id="16"/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5E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F0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274F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6075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424523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73603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3F4CC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8925B8" w:rsidRPr="00911497" w14:paraId="5024F5F7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AA3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28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3DD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1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B7B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5EC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4286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F2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17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D67E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57D2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E8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57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F837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5775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F88C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F2E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</w:tr>
      <w:tr w:rsidR="008925B8" w:rsidRPr="00371847" w14:paraId="59778B3C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5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3ED" w14:textId="253EA648" w:rsidR="008925B8" w:rsidRPr="00F7138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18</w:t>
            </w:r>
            <w:r w:rsidR="00F7138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575" w14:textId="1DF9743A" w:rsidR="008925B8" w:rsidRPr="004D4F91" w:rsidRDefault="004D4F9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BF5" w14:textId="57D165F2" w:rsidR="008925B8" w:rsidRPr="004D4F91" w:rsidRDefault="004D4F9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216</w:t>
            </w:r>
          </w:p>
          <w:p w14:paraId="60D1E29F" w14:textId="1A3197F9" w:rsidR="008925B8" w:rsidRPr="00E748B0" w:rsidRDefault="004D4F9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4D4F91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="008925B8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</w:t>
            </w:r>
          </w:p>
          <w:p w14:paraId="6EEFC59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941B" w14:textId="19EDB8AC" w:rsidR="008925B8" w:rsidRPr="004D4F91" w:rsidRDefault="004D4F9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CBD1" w14:textId="6F774D09" w:rsidR="008925B8" w:rsidRPr="004D156F" w:rsidRDefault="00EC22D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56F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C14" w14:textId="4534798B" w:rsidR="008925B8" w:rsidRPr="004D156F" w:rsidRDefault="00EC22D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56F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CC3A" w14:textId="77777777" w:rsidR="008925B8" w:rsidRPr="004D156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56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8232" w14:textId="530D90C1" w:rsidR="008925B8" w:rsidRPr="004D156F" w:rsidRDefault="00EC22D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56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89B0" w14:textId="580A66DC" w:rsidR="008925B8" w:rsidRPr="004D156F" w:rsidRDefault="00EC22D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156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F064" w14:textId="43AD60D0" w:rsidR="008925B8" w:rsidRPr="004D156F" w:rsidRDefault="000A4E9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02CC" w14:textId="6F4CB94D" w:rsidR="008925B8" w:rsidRPr="005B03B8" w:rsidRDefault="001B3D6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171D" w14:textId="2FBECFCF" w:rsidR="008925B8" w:rsidRPr="005B03B8" w:rsidRDefault="001B3D6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68E" w14:textId="77777777" w:rsidR="008925B8" w:rsidRPr="00A06DC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6DC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D950" w14:textId="451E1AC0" w:rsidR="008925B8" w:rsidRPr="00371847" w:rsidRDefault="00BA528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C933" w14:textId="0885D87E" w:rsidR="008925B8" w:rsidRPr="00371847" w:rsidRDefault="00BA528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7C2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371847" w14:paraId="74CA5A2F" w14:textId="77777777" w:rsidTr="005332EB">
        <w:trPr>
          <w:trHeight w:val="5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22C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73428F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  <w:r w:rsidRPr="00381E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o/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, 2p/s,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 2c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04" w14:textId="163B9BB8" w:rsidR="008925B8" w:rsidRPr="0072754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5</w:t>
            </w:r>
            <w:r w:rsidR="0072754A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402" w14:textId="7E2FE395" w:rsidR="008925B8" w:rsidRPr="0072754A" w:rsidRDefault="0072754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D99" w14:textId="3E86B9F3" w:rsidR="008925B8" w:rsidRPr="0072754A" w:rsidRDefault="0072754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  <w:p w14:paraId="10DB1D81" w14:textId="00BD954D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72754A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14:paraId="410785F3" w14:textId="415C6C55" w:rsidR="008925B8" w:rsidRPr="00461A54" w:rsidRDefault="0072754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925B8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58AA9BEF" w14:textId="77777777" w:rsidR="008925B8" w:rsidRPr="00496E7D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242D05CE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6B7A" w14:textId="76C98AA0" w:rsidR="008925B8" w:rsidRPr="00E35B9C" w:rsidRDefault="00E35B9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17A3" w14:textId="33EE40DE" w:rsidR="008925B8" w:rsidRPr="00945DB2" w:rsidRDefault="00F232B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ACD9" w14:textId="0675949D" w:rsidR="008925B8" w:rsidRPr="00945DB2" w:rsidRDefault="00CC6EC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D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693FE2" w:rsidRPr="00945D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B222" w14:textId="2C804E3B" w:rsidR="008925B8" w:rsidRPr="00945DB2" w:rsidRDefault="00F232B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B01E" w14:textId="01D7B08D" w:rsidR="008925B8" w:rsidRPr="00945DB2" w:rsidRDefault="00114D5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DB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232B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7325" w14:textId="5617AB74" w:rsidR="008925B8" w:rsidRPr="00945DB2" w:rsidRDefault="000E1C7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D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4335" w14:textId="7C6C2A9A" w:rsidR="008925B8" w:rsidRPr="00945DB2" w:rsidRDefault="00945DB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DB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F232B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3042" w14:textId="2D714894" w:rsidR="008925B8" w:rsidRPr="005B03B8" w:rsidRDefault="00F164E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0BF2" w14:textId="5D0004C6" w:rsidR="008925B8" w:rsidRPr="005B03B8" w:rsidRDefault="00F164E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370D" w14:textId="77777777" w:rsidR="008925B8" w:rsidRPr="00A06DC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6D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DC8B" w14:textId="4E32C235" w:rsidR="008925B8" w:rsidRPr="00F800A8" w:rsidRDefault="00F800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55D5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8CC7" w14:textId="698B2016" w:rsidR="008925B8" w:rsidRPr="00F800A8" w:rsidRDefault="00F800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55D5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5E5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925B8" w:rsidRPr="00371847" w14:paraId="48429D56" w14:textId="77777777" w:rsidTr="005332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A9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27ECA332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906D" w14:textId="467A3672" w:rsidR="008925B8" w:rsidRPr="00280F2C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16</w:t>
            </w:r>
            <w:r w:rsidR="00280F2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8895" w14:textId="48000B83" w:rsidR="008925B8" w:rsidRPr="00280F2C" w:rsidRDefault="00280F2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6D94" w14:textId="723002BB" w:rsidR="008925B8" w:rsidRPr="00280F2C" w:rsidRDefault="00280F2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</w:t>
            </w:r>
          </w:p>
          <w:p w14:paraId="4396C279" w14:textId="3E0F9EBC" w:rsidR="008925B8" w:rsidRPr="00461A54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47C1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  <w:p w14:paraId="09AF719B" w14:textId="77777777" w:rsidR="008925B8" w:rsidRPr="00524ED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EC06" w14:textId="48FF5F25" w:rsidR="008925B8" w:rsidRPr="00347C10" w:rsidRDefault="00347C1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7C2B" w14:textId="4C7196CC" w:rsidR="008925B8" w:rsidRPr="009E0CF0" w:rsidRDefault="002C340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5D3C" w14:textId="77777777" w:rsidR="008925B8" w:rsidRPr="009E0CF0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7194" w14:textId="7C2424AB" w:rsidR="008925B8" w:rsidRPr="009E0CF0" w:rsidRDefault="002C340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301B" w14:textId="026BBA45" w:rsidR="008925B8" w:rsidRPr="009E0CF0" w:rsidRDefault="002C340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40AC" w14:textId="0FC43620" w:rsidR="008925B8" w:rsidRPr="009E0CF0" w:rsidRDefault="002C340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B72F" w14:textId="63A8B11C" w:rsidR="008925B8" w:rsidRPr="009E0CF0" w:rsidRDefault="009E0CF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0CF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88D3" w14:textId="05140B62" w:rsidR="008925B8" w:rsidRPr="005B03B8" w:rsidRDefault="00F042E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DF25" w14:textId="71A50841" w:rsidR="008925B8" w:rsidRPr="005B03B8" w:rsidRDefault="00F042E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55C6" w14:textId="77777777" w:rsidR="008925B8" w:rsidRPr="00A06DC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06D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63C5" w14:textId="7FB735E7" w:rsidR="008925B8" w:rsidRPr="00F800A8" w:rsidRDefault="00F800A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6A6A" w14:textId="339F1DB3" w:rsidR="008925B8" w:rsidRPr="00955D59" w:rsidRDefault="00955D5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22E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925B8" w:rsidRPr="00371847" w14:paraId="403F4A8D" w14:textId="77777777" w:rsidTr="005332EB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1C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546E512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272B1B4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15,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,17, 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18,19,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21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ji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1A4" w14:textId="77777777" w:rsidR="008925B8" w:rsidRPr="0070110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668" w14:textId="1F1EF9B1" w:rsidR="008925B8" w:rsidRPr="00347C10" w:rsidRDefault="00347C1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7DB" w14:textId="3BB57079" w:rsidR="008925B8" w:rsidRPr="00347C10" w:rsidRDefault="00347C1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8865" w14:textId="34118D3F" w:rsidR="008925B8" w:rsidRPr="00347C10" w:rsidRDefault="00347C1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4821" w14:textId="3F94193B" w:rsidR="008925B8" w:rsidRPr="00E7245D" w:rsidRDefault="00E7245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1818" w14:textId="77777777" w:rsidR="008925B8" w:rsidRPr="00E7245D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1F18" w14:textId="64D82B4E" w:rsidR="008925B8" w:rsidRPr="00E7245D" w:rsidRDefault="00E7245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B568" w14:textId="7495F6A0" w:rsidR="008925B8" w:rsidRPr="00E7245D" w:rsidRDefault="00E7245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40E2" w14:textId="77777777" w:rsidR="008925B8" w:rsidRPr="00E7245D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95E" w14:textId="5DEB01F0" w:rsidR="008925B8" w:rsidRPr="00E7245D" w:rsidRDefault="00E7245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245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EFD" w14:textId="66B43134" w:rsidR="008925B8" w:rsidRPr="005B03B8" w:rsidRDefault="00F042E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2B4" w14:textId="36BA57D5" w:rsidR="008925B8" w:rsidRPr="005B03B8" w:rsidRDefault="00F042E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8895" w14:textId="77777777" w:rsidR="008925B8" w:rsidRPr="00A06DC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6DC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72E8" w14:textId="281EB580" w:rsidR="008925B8" w:rsidRPr="00371847" w:rsidRDefault="00955D5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D94A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CFC4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371847" w14:paraId="5644456F" w14:textId="77777777" w:rsidTr="005332EB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D7A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B62" w14:textId="2DBEF159" w:rsidR="008925B8" w:rsidRPr="000C5427" w:rsidRDefault="000C542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52D" w14:textId="5065E986" w:rsidR="008925B8" w:rsidRPr="000C5427" w:rsidRDefault="000C542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2BD" w14:textId="3B7D04A8" w:rsidR="008925B8" w:rsidRDefault="000C542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1068</w:t>
            </w:r>
          </w:p>
          <w:p w14:paraId="3B563C03" w14:textId="67376B35" w:rsidR="008925B8" w:rsidRPr="005B403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5B403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CA25E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69</w:t>
            </w:r>
            <w:r w:rsidRPr="005B4037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ru-RU"/>
              </w:rPr>
              <w:t>1+2+4</w:t>
            </w:r>
          </w:p>
          <w:p w14:paraId="76490046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7EAE" w14:textId="78060399" w:rsidR="008925B8" w:rsidRPr="00CA25E6" w:rsidRDefault="00CA25E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BFCA" w14:textId="714F9CC1" w:rsidR="008925B8" w:rsidRPr="002D09E1" w:rsidRDefault="0082031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569" w14:textId="1907893F" w:rsidR="008925B8" w:rsidRPr="002D09E1" w:rsidRDefault="0082031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0C7E" w14:textId="5638BA63" w:rsidR="008925B8" w:rsidRPr="002D09E1" w:rsidRDefault="0082031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2553" w14:textId="4A488BBC" w:rsidR="008925B8" w:rsidRPr="002D09E1" w:rsidRDefault="00D404E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  <w:r w:rsidR="008925B8" w:rsidRPr="002D09E1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BC0B" w14:textId="1BAE5FD1" w:rsidR="008925B8" w:rsidRPr="002D09E1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6EEC" w:rsidRPr="002D09E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D09E1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B224" w14:textId="1DCA55FE" w:rsidR="008925B8" w:rsidRPr="006954FC" w:rsidRDefault="00464970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perscript"/>
                <w:lang w:val="en-US" w:eastAsia="ru-RU"/>
              </w:rPr>
            </w:pPr>
            <w:r w:rsidRPr="00B24E8A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113</w:t>
            </w:r>
            <w:r w:rsidR="008925B8" w:rsidRPr="00B24E8A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AEC6" w14:textId="20A175C1" w:rsidR="008925B8" w:rsidRPr="005B03B8" w:rsidRDefault="005B03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B567" w14:textId="0CE0D52E" w:rsidR="008925B8" w:rsidRPr="005B03B8" w:rsidRDefault="005B03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083B" w14:textId="77777777" w:rsidR="008925B8" w:rsidRPr="005B03B8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B03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B23" w14:textId="0EE611CE" w:rsidR="008925B8" w:rsidRPr="00371847" w:rsidRDefault="00DC11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9A5" w14:textId="0B1077F7" w:rsidR="008925B8" w:rsidRPr="00371847" w:rsidRDefault="00DC11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99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1428914A" w14:textId="77777777" w:rsidR="008925B8" w:rsidRDefault="008925B8" w:rsidP="008925B8">
      <w:pPr>
        <w:spacing w:line="276" w:lineRule="auto"/>
        <w:ind w:left="567"/>
        <w:contextualSpacing/>
        <w:jc w:val="both"/>
        <w:rPr>
          <w:rFonts w:eastAsia="Times New Roman" w:cs="Times New Roman"/>
          <w:b/>
          <w:sz w:val="18"/>
          <w:szCs w:val="18"/>
          <w:lang w:val="ro-RO" w:eastAsia="ru-RU"/>
        </w:rPr>
      </w:pPr>
    </w:p>
    <w:p w14:paraId="735A6ED0" w14:textId="3D996822" w:rsidR="008925B8" w:rsidRPr="002D09E1" w:rsidRDefault="008925B8" w:rsidP="008925B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r w:rsidRPr="002D09E1">
        <w:rPr>
          <w:rFonts w:ascii="Times New Roman" w:hAnsi="Times New Roman"/>
          <w:b/>
          <w:sz w:val="18"/>
          <w:szCs w:val="18"/>
          <w:lang w:val="ro-RO"/>
        </w:rPr>
        <w:t xml:space="preserve">- 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</w:t>
      </w:r>
      <w:bookmarkStart w:id="17" w:name="_Hlk13578445"/>
      <w:r w:rsidR="00E35B9C" w:rsidRPr="002D09E1">
        <w:rPr>
          <w:rFonts w:ascii="Times New Roman" w:hAnsi="Times New Roman"/>
          <w:sz w:val="18"/>
          <w:szCs w:val="18"/>
          <w:lang w:val="en-US"/>
        </w:rPr>
        <w:t>25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dosare penale a fost îndreptate în alte instanțe/sedii, 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6F5A24D6" w14:textId="1DD8ECAE" w:rsidR="008925B8" w:rsidRPr="002D09E1" w:rsidRDefault="008925B8" w:rsidP="008925B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r w:rsidRPr="002D09E1">
        <w:rPr>
          <w:rFonts w:ascii="Times New Roman" w:hAnsi="Times New Roman"/>
          <w:sz w:val="18"/>
          <w:szCs w:val="18"/>
          <w:lang w:val="ro-RO"/>
        </w:rPr>
        <w:t xml:space="preserve">– </w:t>
      </w:r>
      <w:r w:rsidR="00E35B9C" w:rsidRPr="002D09E1">
        <w:rPr>
          <w:rFonts w:ascii="Times New Roman" w:hAnsi="Times New Roman"/>
          <w:sz w:val="18"/>
          <w:szCs w:val="18"/>
          <w:lang w:val="en-US"/>
        </w:rPr>
        <w:t>525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</w:t>
      </w:r>
      <w:proofErr w:type="spellStart"/>
      <w:r w:rsidRPr="002D09E1">
        <w:rPr>
          <w:rFonts w:ascii="Times New Roman" w:hAnsi="Times New Roman"/>
          <w:sz w:val="18"/>
          <w:szCs w:val="18"/>
          <w:lang w:val="en-US"/>
        </w:rPr>
        <w:t>dosar</w:t>
      </w:r>
      <w:proofErr w:type="spellEnd"/>
      <w:r w:rsidRPr="002D09E1">
        <w:rPr>
          <w:rFonts w:ascii="Times New Roman" w:hAnsi="Times New Roman"/>
          <w:sz w:val="18"/>
          <w:szCs w:val="18"/>
          <w:lang w:val="en-US"/>
        </w:rPr>
        <w:t xml:space="preserve"> civil (</w:t>
      </w:r>
      <w:proofErr w:type="spellStart"/>
      <w:r w:rsidRPr="002D09E1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2D09E1">
        <w:rPr>
          <w:rFonts w:ascii="Times New Roman" w:hAnsi="Times New Roman"/>
          <w:sz w:val="18"/>
          <w:szCs w:val="18"/>
          <w:lang w:val="en-US"/>
        </w:rPr>
        <w:t>ordine</w:t>
      </w:r>
      <w:proofErr w:type="spellEnd"/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2D09E1">
        <w:rPr>
          <w:rFonts w:ascii="Times New Roman" w:hAnsi="Times New Roman"/>
          <w:sz w:val="18"/>
          <w:szCs w:val="18"/>
          <w:lang w:val="en-US"/>
        </w:rPr>
        <w:t>civilă</w:t>
      </w:r>
      <w:proofErr w:type="spellEnd"/>
      <w:r w:rsidRPr="002D09E1">
        <w:rPr>
          <w:rFonts w:ascii="Times New Roman" w:hAnsi="Times New Roman"/>
          <w:sz w:val="18"/>
          <w:szCs w:val="18"/>
          <w:lang w:val="en-US"/>
        </w:rPr>
        <w:t xml:space="preserve">) 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a fost îndreptat în alte instanțe /sedii </w:t>
      </w:r>
    </w:p>
    <w:p w14:paraId="70440892" w14:textId="6FD03B60" w:rsidR="008925B8" w:rsidRPr="002D09E1" w:rsidRDefault="008925B8" w:rsidP="008925B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r w:rsidRPr="002D09E1">
        <w:rPr>
          <w:rFonts w:ascii="Times New Roman" w:hAnsi="Times New Roman"/>
          <w:sz w:val="18"/>
          <w:szCs w:val="18"/>
          <w:lang w:val="ro-RO"/>
        </w:rPr>
        <w:t xml:space="preserve"> </w:t>
      </w:r>
      <w:r w:rsidR="0072754A" w:rsidRPr="002D09E1">
        <w:rPr>
          <w:rFonts w:ascii="Times New Roman" w:hAnsi="Times New Roman"/>
          <w:sz w:val="18"/>
          <w:szCs w:val="18"/>
        </w:rPr>
        <w:t>4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dosare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D09E1">
        <w:rPr>
          <w:rFonts w:ascii="Times New Roman" w:hAnsi="Times New Roman"/>
          <w:sz w:val="18"/>
          <w:szCs w:val="18"/>
          <w:lang w:val="ro-RO"/>
        </w:rPr>
        <w:t>(2, 2c</w:t>
      </w:r>
      <w:r w:rsidRPr="002D09E1">
        <w:rPr>
          <w:rFonts w:ascii="Times New Roman" w:hAnsi="Times New Roman"/>
          <w:sz w:val="18"/>
          <w:szCs w:val="18"/>
          <w:lang w:val="en-US"/>
        </w:rPr>
        <w:t>,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3</w:t>
      </w:r>
      <w:proofErr w:type="gramStart"/>
      <w:r w:rsidRPr="002D09E1">
        <w:rPr>
          <w:rFonts w:ascii="Times New Roman" w:hAnsi="Times New Roman"/>
          <w:sz w:val="18"/>
          <w:szCs w:val="18"/>
          <w:lang w:val="en-US"/>
        </w:rPr>
        <w:t>)</w:t>
      </w:r>
      <w:r w:rsidRPr="002D09E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2D09E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D09E1">
        <w:rPr>
          <w:rFonts w:ascii="Times New Roman" w:hAnsi="Times New Roman"/>
          <w:sz w:val="18"/>
          <w:szCs w:val="18"/>
          <w:lang w:val="ro-RO"/>
        </w:rPr>
        <w:t>suspendate</w:t>
      </w:r>
      <w:proofErr w:type="gramEnd"/>
      <w:r w:rsidRPr="002D09E1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14:paraId="7D09B95A" w14:textId="305993D5" w:rsidR="008925B8" w:rsidRPr="002D09E1" w:rsidRDefault="008925B8" w:rsidP="008925B8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/>
        </w:rPr>
      </w:pPr>
      <w:r w:rsidRPr="002D09E1">
        <w:rPr>
          <w:rFonts w:ascii="Times New Roman" w:hAnsi="Times New Roman"/>
          <w:sz w:val="18"/>
          <w:szCs w:val="18"/>
          <w:lang w:val="ro-RO"/>
        </w:rPr>
        <w:t>– 1</w:t>
      </w:r>
      <w:r w:rsidR="00347C10" w:rsidRPr="002D09E1">
        <w:rPr>
          <w:rFonts w:ascii="Times New Roman" w:hAnsi="Times New Roman"/>
          <w:sz w:val="18"/>
          <w:szCs w:val="18"/>
          <w:lang w:val="en-US"/>
        </w:rPr>
        <w:t>9</w:t>
      </w:r>
      <w:r w:rsidRPr="002D09E1">
        <w:rPr>
          <w:rFonts w:ascii="Times New Roman" w:hAnsi="Times New Roman"/>
          <w:sz w:val="18"/>
          <w:szCs w:val="18"/>
          <w:lang w:val="ro-RO"/>
        </w:rPr>
        <w:t xml:space="preserve"> dosare contravenționale a fost îndreptate în alte instanțe/sedii</w:t>
      </w:r>
    </w:p>
    <w:p w14:paraId="7918BCAF" w14:textId="1203C099" w:rsidR="008925B8" w:rsidRPr="002D09E1" w:rsidRDefault="008925B8" w:rsidP="008925B8">
      <w:pPr>
        <w:numPr>
          <w:ilvl w:val="0"/>
          <w:numId w:val="34"/>
        </w:numPr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2D09E1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2D09E1">
        <w:rPr>
          <w:rFonts w:eastAsia="Times New Roman" w:cs="Times New Roman"/>
          <w:sz w:val="18"/>
          <w:szCs w:val="18"/>
          <w:lang w:val="ro-RO" w:eastAsia="ru-RU"/>
        </w:rPr>
        <w:t>- (</w:t>
      </w:r>
      <w:r w:rsidR="00686C25" w:rsidRPr="002D09E1">
        <w:rPr>
          <w:rFonts w:eastAsia="Times New Roman" w:cs="Times New Roman"/>
          <w:sz w:val="18"/>
          <w:szCs w:val="18"/>
          <w:lang w:val="en-US" w:eastAsia="ru-RU"/>
        </w:rPr>
        <w:t>2</w:t>
      </w:r>
      <w:r w:rsidR="00792807">
        <w:rPr>
          <w:rFonts w:eastAsia="Times New Roman" w:cs="Times New Roman"/>
          <w:sz w:val="18"/>
          <w:szCs w:val="18"/>
          <w:lang w:val="en-US" w:eastAsia="ru-RU"/>
        </w:rPr>
        <w:t>2</w:t>
      </w:r>
      <w:r w:rsidRPr="002D09E1">
        <w:rPr>
          <w:rFonts w:eastAsia="Times New Roman" w:cs="Times New Roman"/>
          <w:sz w:val="18"/>
          <w:szCs w:val="18"/>
          <w:lang w:val="ro-RO" w:eastAsia="ru-RU"/>
        </w:rPr>
        <w:t xml:space="preserve"> dosar anului  201</w:t>
      </w:r>
      <w:r w:rsidRPr="002D09E1">
        <w:rPr>
          <w:rFonts w:eastAsia="Times New Roman" w:cs="Times New Roman"/>
          <w:sz w:val="18"/>
          <w:szCs w:val="18"/>
          <w:lang w:val="en-US" w:eastAsia="ru-RU"/>
        </w:rPr>
        <w:t>8</w:t>
      </w:r>
      <w:r w:rsidRPr="002D09E1">
        <w:rPr>
          <w:rFonts w:eastAsia="Times New Roman" w:cs="Times New Roman"/>
          <w:sz w:val="18"/>
          <w:szCs w:val="18"/>
          <w:lang w:val="ro-RO" w:eastAsia="ru-RU"/>
        </w:rPr>
        <w:t xml:space="preserve">, </w:t>
      </w:r>
      <w:r w:rsidR="00F213AE" w:rsidRPr="002D09E1">
        <w:rPr>
          <w:rFonts w:eastAsia="Times New Roman" w:cs="Times New Roman"/>
          <w:sz w:val="18"/>
          <w:szCs w:val="18"/>
          <w:lang w:val="en-US" w:eastAsia="ru-RU"/>
        </w:rPr>
        <w:t>2</w:t>
      </w:r>
      <w:r w:rsidR="00792807">
        <w:rPr>
          <w:rFonts w:eastAsia="Times New Roman" w:cs="Times New Roman"/>
          <w:sz w:val="18"/>
          <w:szCs w:val="18"/>
          <w:lang w:val="en-US" w:eastAsia="ru-RU"/>
        </w:rPr>
        <w:t>6</w:t>
      </w:r>
      <w:r w:rsidRPr="002D09E1">
        <w:rPr>
          <w:rFonts w:eastAsia="Times New Roman" w:cs="Times New Roman"/>
          <w:sz w:val="18"/>
          <w:szCs w:val="18"/>
          <w:lang w:val="ro-RO" w:eastAsia="ru-RU"/>
        </w:rPr>
        <w:t xml:space="preserve"> dosar  anului  2019) = </w:t>
      </w:r>
      <w:r w:rsidR="00792807">
        <w:rPr>
          <w:rFonts w:eastAsia="Times New Roman" w:cs="Times New Roman"/>
          <w:sz w:val="18"/>
          <w:szCs w:val="18"/>
          <w:lang w:val="ro-RO" w:eastAsia="ru-RU"/>
        </w:rPr>
        <w:t>48</w:t>
      </w:r>
      <w:r w:rsidRPr="002D09E1">
        <w:rPr>
          <w:rFonts w:eastAsia="Times New Roman" w:cs="Times New Roman"/>
          <w:sz w:val="18"/>
          <w:szCs w:val="18"/>
          <w:lang w:val="ro-RO" w:eastAsia="ru-RU"/>
        </w:rPr>
        <w:t xml:space="preserve"> dosare  primite după contestarea în anul 2019</w:t>
      </w:r>
    </w:p>
    <w:p w14:paraId="450B83AE" w14:textId="661D822F" w:rsidR="008925B8" w:rsidRPr="002D09E1" w:rsidRDefault="008925B8" w:rsidP="008925B8">
      <w:pPr>
        <w:numPr>
          <w:ilvl w:val="0"/>
          <w:numId w:val="34"/>
        </w:numPr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2D09E1">
        <w:rPr>
          <w:rFonts w:cs="Times New Roman"/>
          <w:sz w:val="18"/>
          <w:szCs w:val="18"/>
          <w:lang w:val="en-US"/>
        </w:rPr>
        <w:t>– (</w:t>
      </w:r>
      <w:r w:rsidR="00DD6EEC" w:rsidRPr="002D09E1">
        <w:rPr>
          <w:rFonts w:cs="Times New Roman"/>
          <w:sz w:val="18"/>
          <w:szCs w:val="18"/>
          <w:lang w:val="en-US"/>
        </w:rPr>
        <w:t>1</w:t>
      </w:r>
      <w:r w:rsidRPr="002D09E1">
        <w:rPr>
          <w:rFonts w:cs="Times New Roman"/>
          <w:sz w:val="18"/>
          <w:szCs w:val="18"/>
          <w:lang w:val="ro-RO"/>
        </w:rPr>
        <w:t xml:space="preserve"> </w:t>
      </w:r>
      <w:proofErr w:type="gramStart"/>
      <w:r w:rsidRPr="002D09E1">
        <w:rPr>
          <w:rFonts w:cs="Times New Roman"/>
          <w:sz w:val="18"/>
          <w:szCs w:val="18"/>
          <w:lang w:val="ro-RO"/>
        </w:rPr>
        <w:t>dosare  anului</w:t>
      </w:r>
      <w:proofErr w:type="gramEnd"/>
      <w:r w:rsidRPr="002D09E1">
        <w:rPr>
          <w:rFonts w:cs="Times New Roman"/>
          <w:sz w:val="18"/>
          <w:szCs w:val="18"/>
          <w:lang w:val="ro-RO"/>
        </w:rPr>
        <w:t xml:space="preserve">  201</w:t>
      </w:r>
      <w:r w:rsidR="00DD6EEC" w:rsidRPr="002D09E1">
        <w:rPr>
          <w:rFonts w:cs="Times New Roman"/>
          <w:sz w:val="18"/>
          <w:szCs w:val="18"/>
          <w:lang w:val="en-US"/>
        </w:rPr>
        <w:t>7</w:t>
      </w:r>
      <w:r w:rsidRPr="002D09E1">
        <w:rPr>
          <w:rFonts w:cs="Times New Roman"/>
          <w:sz w:val="18"/>
          <w:szCs w:val="18"/>
          <w:lang w:val="ro-RO"/>
        </w:rPr>
        <w:t xml:space="preserve">, </w:t>
      </w:r>
      <w:r w:rsidR="00DD6EEC" w:rsidRPr="002D09E1">
        <w:rPr>
          <w:rFonts w:cs="Times New Roman"/>
          <w:sz w:val="18"/>
          <w:szCs w:val="18"/>
          <w:lang w:val="en-US"/>
        </w:rPr>
        <w:t>6</w:t>
      </w:r>
      <w:r w:rsidRPr="002D09E1">
        <w:rPr>
          <w:rFonts w:cs="Times New Roman"/>
          <w:sz w:val="18"/>
          <w:szCs w:val="18"/>
          <w:lang w:val="ro-RO"/>
        </w:rPr>
        <w:t xml:space="preserve"> dosar  anului  201</w:t>
      </w:r>
      <w:r w:rsidR="00DD6EEC" w:rsidRPr="002D09E1">
        <w:rPr>
          <w:rFonts w:cs="Times New Roman"/>
          <w:sz w:val="18"/>
          <w:szCs w:val="18"/>
          <w:lang w:val="en-US"/>
        </w:rPr>
        <w:t xml:space="preserve">8, </w:t>
      </w:r>
      <w:r w:rsidR="00870BFE" w:rsidRPr="002D09E1">
        <w:rPr>
          <w:rFonts w:cs="Times New Roman"/>
          <w:sz w:val="18"/>
          <w:szCs w:val="18"/>
          <w:lang w:val="en-US"/>
        </w:rPr>
        <w:t>3</w:t>
      </w:r>
      <w:r w:rsidR="00DD6EEC" w:rsidRPr="002D09E1">
        <w:rPr>
          <w:rFonts w:eastAsia="Times New Roman" w:cs="Times New Roman"/>
          <w:sz w:val="18"/>
          <w:szCs w:val="18"/>
          <w:lang w:val="ro-RO" w:eastAsia="ru-RU"/>
        </w:rPr>
        <w:t xml:space="preserve"> dosar  anului  2019</w:t>
      </w:r>
      <w:r w:rsidRPr="002D09E1">
        <w:rPr>
          <w:rFonts w:cs="Times New Roman"/>
          <w:sz w:val="18"/>
          <w:szCs w:val="18"/>
          <w:lang w:val="ro-RO"/>
        </w:rPr>
        <w:t xml:space="preserve">) = </w:t>
      </w:r>
      <w:r w:rsidRPr="002D09E1">
        <w:rPr>
          <w:rFonts w:cs="Times New Roman"/>
          <w:sz w:val="18"/>
          <w:szCs w:val="18"/>
          <w:lang w:val="en-US"/>
        </w:rPr>
        <w:t>1</w:t>
      </w:r>
      <w:r w:rsidR="00870BFE" w:rsidRPr="002D09E1">
        <w:rPr>
          <w:rFonts w:cs="Times New Roman"/>
          <w:sz w:val="18"/>
          <w:szCs w:val="18"/>
          <w:lang w:val="en-US"/>
        </w:rPr>
        <w:t>0</w:t>
      </w:r>
      <w:r w:rsidRPr="002D09E1">
        <w:rPr>
          <w:rFonts w:cs="Times New Roman"/>
          <w:sz w:val="18"/>
          <w:szCs w:val="18"/>
          <w:lang w:val="ro-RO"/>
        </w:rPr>
        <w:t xml:space="preserve"> dosare primite după anularea și dosar restituit pentru reexaminare</w:t>
      </w:r>
      <w:r w:rsidR="002D09E1" w:rsidRPr="002D09E1">
        <w:rPr>
          <w:rFonts w:cs="Times New Roman"/>
          <w:sz w:val="18"/>
          <w:szCs w:val="18"/>
          <w:lang w:val="ro-RO"/>
        </w:rPr>
        <w:t xml:space="preserve"> în</w:t>
      </w:r>
      <w:r w:rsidRPr="002D09E1">
        <w:rPr>
          <w:rFonts w:cs="Times New Roman"/>
          <w:sz w:val="18"/>
          <w:szCs w:val="18"/>
          <w:lang w:val="ro-RO"/>
        </w:rPr>
        <w:t xml:space="preserve"> anul 2019</w:t>
      </w:r>
    </w:p>
    <w:p w14:paraId="65C778A9" w14:textId="35007930" w:rsidR="008925B8" w:rsidRPr="00792807" w:rsidRDefault="008925B8" w:rsidP="008925B8">
      <w:pPr>
        <w:numPr>
          <w:ilvl w:val="0"/>
          <w:numId w:val="34"/>
        </w:numPr>
        <w:ind w:left="0" w:firstLine="567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B24E8A">
        <w:rPr>
          <w:rFonts w:cs="Times New Roman"/>
          <w:sz w:val="18"/>
          <w:szCs w:val="18"/>
          <w:lang w:val="ro-RO"/>
        </w:rPr>
        <w:t>– (</w:t>
      </w:r>
      <w:r w:rsidR="002E21A0" w:rsidRPr="00B24E8A">
        <w:rPr>
          <w:rFonts w:cs="Times New Roman"/>
          <w:sz w:val="18"/>
          <w:szCs w:val="18"/>
          <w:lang w:val="ro-RO"/>
        </w:rPr>
        <w:t>3</w:t>
      </w:r>
      <w:r w:rsidRPr="00792807">
        <w:rPr>
          <w:rFonts w:cs="Times New Roman"/>
          <w:sz w:val="18"/>
          <w:szCs w:val="18"/>
          <w:lang w:val="ro-RO"/>
        </w:rPr>
        <w:t xml:space="preserve"> dosar anului  201</w:t>
      </w:r>
      <w:r w:rsidRPr="00B24E8A">
        <w:rPr>
          <w:rFonts w:cs="Times New Roman"/>
          <w:sz w:val="18"/>
          <w:szCs w:val="18"/>
          <w:lang w:val="ro-RO"/>
        </w:rPr>
        <w:t>7</w:t>
      </w:r>
      <w:r w:rsidRPr="00792807">
        <w:rPr>
          <w:rFonts w:cs="Times New Roman"/>
          <w:sz w:val="18"/>
          <w:szCs w:val="18"/>
          <w:lang w:val="ro-RO"/>
        </w:rPr>
        <w:t xml:space="preserve">, </w:t>
      </w:r>
      <w:r w:rsidR="002E21A0" w:rsidRPr="00B24E8A">
        <w:rPr>
          <w:rFonts w:cs="Times New Roman"/>
          <w:sz w:val="18"/>
          <w:szCs w:val="18"/>
          <w:lang w:val="ro-RO"/>
        </w:rPr>
        <w:t>39</w:t>
      </w:r>
      <w:r w:rsidRPr="00792807">
        <w:rPr>
          <w:rFonts w:cs="Times New Roman"/>
          <w:sz w:val="18"/>
          <w:szCs w:val="18"/>
          <w:lang w:val="ro-RO"/>
        </w:rPr>
        <w:t xml:space="preserve"> dosare  anului  2018, </w:t>
      </w:r>
      <w:r w:rsidR="002E21A0" w:rsidRPr="00792807">
        <w:rPr>
          <w:rFonts w:cs="Times New Roman"/>
          <w:sz w:val="18"/>
          <w:szCs w:val="18"/>
          <w:lang w:val="ro-RO"/>
        </w:rPr>
        <w:t>7</w:t>
      </w:r>
      <w:r w:rsidRPr="00B24E8A">
        <w:rPr>
          <w:rFonts w:cs="Times New Roman"/>
          <w:sz w:val="18"/>
          <w:szCs w:val="18"/>
          <w:lang w:val="ro-RO"/>
        </w:rPr>
        <w:t xml:space="preserve">1 </w:t>
      </w:r>
      <w:r w:rsidRPr="00792807">
        <w:rPr>
          <w:rFonts w:cs="Times New Roman"/>
          <w:sz w:val="18"/>
          <w:szCs w:val="18"/>
          <w:lang w:val="ro-RO"/>
        </w:rPr>
        <w:t xml:space="preserve">dosar  anului  2019) = </w:t>
      </w:r>
      <w:r w:rsidR="00516612" w:rsidRPr="00792807">
        <w:rPr>
          <w:rFonts w:cs="Times New Roman"/>
          <w:sz w:val="18"/>
          <w:szCs w:val="18"/>
          <w:lang w:val="ro-RO"/>
        </w:rPr>
        <w:t>1</w:t>
      </w:r>
      <w:r w:rsidRPr="00B24E8A">
        <w:rPr>
          <w:rFonts w:cs="Times New Roman"/>
          <w:sz w:val="18"/>
          <w:szCs w:val="18"/>
          <w:lang w:val="ro-RO"/>
        </w:rPr>
        <w:t>1</w:t>
      </w:r>
      <w:r w:rsidR="00516612" w:rsidRPr="00B24E8A">
        <w:rPr>
          <w:rFonts w:cs="Times New Roman"/>
          <w:sz w:val="18"/>
          <w:szCs w:val="18"/>
          <w:lang w:val="ro-RO"/>
        </w:rPr>
        <w:t>3</w:t>
      </w:r>
      <w:r w:rsidRPr="00792807">
        <w:rPr>
          <w:rFonts w:cs="Times New Roman"/>
          <w:sz w:val="18"/>
          <w:szCs w:val="18"/>
          <w:lang w:val="ro-RO"/>
        </w:rPr>
        <w:t xml:space="preserve"> dosare primite după anularea și pronunțată o nouă </w:t>
      </w:r>
      <w:proofErr w:type="spellStart"/>
      <w:r w:rsidRPr="00792807">
        <w:rPr>
          <w:rFonts w:cs="Times New Roman"/>
          <w:sz w:val="18"/>
          <w:szCs w:val="18"/>
          <w:lang w:val="ro-RO"/>
        </w:rPr>
        <w:t>hotărîre</w:t>
      </w:r>
      <w:proofErr w:type="spellEnd"/>
      <w:r w:rsidRPr="00792807">
        <w:rPr>
          <w:rFonts w:cs="Times New Roman"/>
          <w:sz w:val="18"/>
          <w:szCs w:val="18"/>
          <w:lang w:val="ro-RO"/>
        </w:rPr>
        <w:t xml:space="preserve"> în anul 2019</w:t>
      </w:r>
    </w:p>
    <w:bookmarkEnd w:id="17"/>
    <w:p w14:paraId="58DCF4B3" w14:textId="77777777" w:rsidR="008925B8" w:rsidRPr="0035137D" w:rsidRDefault="008925B8" w:rsidP="008925B8">
      <w:pPr>
        <w:ind w:left="785"/>
        <w:contextualSpacing/>
        <w:rPr>
          <w:rFonts w:eastAsia="Times New Roman" w:cs="Times New Roman"/>
          <w:sz w:val="20"/>
          <w:szCs w:val="20"/>
          <w:lang w:val="ro-RO" w:eastAsia="ru-RU"/>
        </w:rPr>
      </w:pPr>
    </w:p>
    <w:p w14:paraId="2FA45909" w14:textId="77777777" w:rsidR="008925B8" w:rsidRPr="001A01AF" w:rsidRDefault="008925B8" w:rsidP="008925B8">
      <w:pPr>
        <w:spacing w:line="240" w:lineRule="exact"/>
        <w:ind w:left="-567" w:firstLine="567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Toate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cauze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examinează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timp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respectarea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termenilor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rezonabile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procesul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înfăptuire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justiţiei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. Nu sunt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hotărâri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instanţelor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judecătoreşti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care se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constată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încălcarea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către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judecător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Vasilii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Hrapacov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termenului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rezonabil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. La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examinarea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cauzelor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se conduce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lege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şi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emite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hotărîri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şi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încheieri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bine motivate,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examinează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cauzele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termeni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rezonabile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respectă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termenele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redactării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hotărârilor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motivate. </w:t>
      </w:r>
    </w:p>
    <w:p w14:paraId="4EF87839" w14:textId="77777777" w:rsidR="008925B8" w:rsidRDefault="008925B8" w:rsidP="008925B8">
      <w:pPr>
        <w:spacing w:after="200" w:line="240" w:lineRule="exact"/>
        <w:ind w:left="-567" w:firstLine="567"/>
        <w:contextualSpacing/>
        <w:jc w:val="both"/>
        <w:rPr>
          <w:rFonts w:eastAsia="Times New Roman" w:cs="Times New Roman"/>
          <w:b/>
          <w:szCs w:val="28"/>
          <w:lang w:val="en-US" w:eastAsia="ru-RU"/>
        </w:rPr>
      </w:pPr>
      <w:r w:rsidRPr="001A01AF">
        <w:rPr>
          <w:rFonts w:eastAsia="Times New Roman" w:cs="Times New Roman"/>
          <w:sz w:val="24"/>
          <w:szCs w:val="24"/>
          <w:lang w:val="ro-RO" w:eastAsia="ru-RU"/>
        </w:rPr>
        <w:t xml:space="preserve">  </w:t>
      </w:r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Dl Vasili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Hrapacov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lucrează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sistematic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asupra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sporirii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nivelului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său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profesional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studiind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legislaţia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în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vigoare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actele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normative cu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modificările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operate,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Hotărârile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Plenului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Curţii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Supreme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Justiţie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şi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permanent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participă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seminarele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judecătorilor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organizate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Curtea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Supremă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Justiţie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şi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Institutul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Naţional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A01AF">
        <w:rPr>
          <w:rFonts w:eastAsia="Times New Roman" w:cs="Times New Roman"/>
          <w:sz w:val="24"/>
          <w:szCs w:val="24"/>
          <w:lang w:val="en-US" w:eastAsia="ru-RU"/>
        </w:rPr>
        <w:t>Justiţie</w:t>
      </w:r>
      <w:proofErr w:type="spellEnd"/>
      <w:r w:rsidRPr="001A01AF">
        <w:rPr>
          <w:rFonts w:eastAsia="Times New Roman" w:cs="Times New Roman"/>
          <w:sz w:val="24"/>
          <w:szCs w:val="24"/>
          <w:lang w:val="en-US" w:eastAsia="ru-RU"/>
        </w:rPr>
        <w:t>.</w:t>
      </w:r>
      <w:r w:rsidRPr="001A01AF">
        <w:rPr>
          <w:rFonts w:eastAsia="Times New Roman" w:cs="Times New Roman"/>
          <w:b/>
          <w:szCs w:val="28"/>
          <w:lang w:val="en-US" w:eastAsia="ru-RU"/>
        </w:rPr>
        <w:t xml:space="preserve">                                </w:t>
      </w:r>
    </w:p>
    <w:p w14:paraId="2D290743" w14:textId="4E565097" w:rsidR="008925B8" w:rsidRDefault="008925B8" w:rsidP="008925B8">
      <w:pPr>
        <w:rPr>
          <w:rFonts w:eastAsia="Times New Roman" w:cs="Times New Roman"/>
          <w:b/>
          <w:szCs w:val="28"/>
          <w:lang w:val="en-US" w:eastAsia="ru-RU"/>
        </w:rPr>
      </w:pPr>
    </w:p>
    <w:p w14:paraId="605E835A" w14:textId="77777777" w:rsidR="005332EB" w:rsidRPr="00773D59" w:rsidRDefault="005332EB" w:rsidP="008925B8">
      <w:pPr>
        <w:rPr>
          <w:rFonts w:eastAsia="Times New Roman" w:cs="Times New Roman"/>
          <w:b/>
          <w:szCs w:val="28"/>
          <w:lang w:val="en-US" w:eastAsia="ru-RU"/>
        </w:rPr>
      </w:pPr>
    </w:p>
    <w:p w14:paraId="1A08660A" w14:textId="77777777" w:rsidR="008925B8" w:rsidRPr="001A01AF" w:rsidRDefault="008925B8" w:rsidP="008925B8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lastRenderedPageBreak/>
        <w:t>N O T A      I N F O R M A T I VĂ</w:t>
      </w:r>
    </w:p>
    <w:p w14:paraId="4F3F5929" w14:textId="4E4812D2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 calitatea examinării dosarelor pe perioada 01.01.201</w:t>
      </w:r>
      <w:r>
        <w:rPr>
          <w:rFonts w:eastAsia="Times New Roman" w:cs="Times New Roman"/>
          <w:szCs w:val="28"/>
          <w:lang w:val="ro-RO" w:eastAsia="ru-RU"/>
        </w:rPr>
        <w:t>9-</w:t>
      </w:r>
      <w:r w:rsidR="00BA1104"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BA1104"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.201</w:t>
      </w:r>
      <w:r>
        <w:rPr>
          <w:rFonts w:eastAsia="Times New Roman" w:cs="Times New Roman"/>
          <w:szCs w:val="28"/>
          <w:lang w:val="ro-RO" w:eastAsia="ru-RU"/>
        </w:rPr>
        <w:t>9</w:t>
      </w:r>
    </w:p>
    <w:p w14:paraId="4C4C5754" w14:textId="77777777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27BF1EC3" w14:textId="77777777" w:rsidR="008925B8" w:rsidRPr="00761E27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VALERI HUDOBA </w:t>
      </w:r>
    </w:p>
    <w:p w14:paraId="6A0BF23C" w14:textId="77777777" w:rsidR="008925B8" w:rsidRPr="001A01AF" w:rsidRDefault="008925B8" w:rsidP="008925B8">
      <w:pPr>
        <w:jc w:val="both"/>
        <w:rPr>
          <w:rFonts w:eastAsia="Times New Roman" w:cs="Times New Roman"/>
          <w:szCs w:val="28"/>
          <w:lang w:val="en-US"/>
        </w:rPr>
      </w:pPr>
    </w:p>
    <w:p w14:paraId="6758C801" w14:textId="77777777" w:rsidR="008925B8" w:rsidRPr="000E7813" w:rsidRDefault="008925B8" w:rsidP="008925B8">
      <w:pPr>
        <w:tabs>
          <w:tab w:val="left" w:pos="1536"/>
        </w:tabs>
        <w:ind w:firstLine="567"/>
        <w:jc w:val="both"/>
        <w:rPr>
          <w:rFonts w:eastAsia="Times New Roman" w:cs="Times New Roman"/>
          <w:bCs/>
          <w:color w:val="FF0000"/>
          <w:szCs w:val="28"/>
          <w:lang w:val="en-US" w:eastAsia="ru-RU"/>
        </w:rPr>
      </w:pPr>
      <w:r w:rsidRPr="000E7813">
        <w:rPr>
          <w:sz w:val="26"/>
          <w:szCs w:val="26"/>
          <w:lang w:val="ro-RO"/>
        </w:rPr>
        <w:t xml:space="preserve">Prin </w:t>
      </w:r>
      <w:proofErr w:type="spellStart"/>
      <w:r w:rsidRPr="000E7813">
        <w:rPr>
          <w:sz w:val="26"/>
          <w:szCs w:val="26"/>
          <w:lang w:val="ro-RO"/>
        </w:rPr>
        <w:t>Hotărîre</w:t>
      </w:r>
      <w:proofErr w:type="spellEnd"/>
      <w:r w:rsidRPr="000E7813">
        <w:rPr>
          <w:sz w:val="26"/>
          <w:szCs w:val="26"/>
          <w:lang w:val="ro-RO"/>
        </w:rPr>
        <w:t xml:space="preserve"> Consiliului Superior al Magistraturii nr.</w:t>
      </w:r>
      <w:r w:rsidRPr="000E7813">
        <w:rPr>
          <w:rFonts w:eastAsia="Times New Roman" w:cs="Times New Roman"/>
          <w:bCs/>
          <w:szCs w:val="28"/>
          <w:lang w:val="en-US" w:eastAsia="ru-RU"/>
        </w:rPr>
        <w:t xml:space="preserve">567/26 </w:t>
      </w:r>
      <w:r w:rsidRPr="000E7813">
        <w:rPr>
          <w:rFonts w:eastAsia="Times New Roman" w:cs="Times New Roman"/>
          <w:bCs/>
          <w:szCs w:val="28"/>
          <w:lang w:val="ro-RO" w:eastAsia="ru-RU"/>
        </w:rPr>
        <w:t>din</w:t>
      </w:r>
      <w:r w:rsidRPr="000E7813">
        <w:rPr>
          <w:rFonts w:eastAsia="Times New Roman" w:cs="Times New Roman"/>
          <w:bCs/>
          <w:szCs w:val="28"/>
          <w:lang w:val="en-US" w:eastAsia="ru-RU"/>
        </w:rPr>
        <w:t xml:space="preserve"> 04.12.2018 </w:t>
      </w:r>
      <w:r w:rsidRPr="000E7813">
        <w:rPr>
          <w:sz w:val="26"/>
          <w:szCs w:val="26"/>
          <w:lang w:val="ro-RO"/>
        </w:rPr>
        <w:t xml:space="preserve">judecătorul </w:t>
      </w:r>
      <w:proofErr w:type="spellStart"/>
      <w:r w:rsidRPr="000E7813">
        <w:rPr>
          <w:rFonts w:eastAsia="Times New Roman" w:cs="Times New Roman"/>
          <w:bCs/>
          <w:szCs w:val="28"/>
          <w:lang w:val="ro-RO" w:eastAsia="ru-RU"/>
        </w:rPr>
        <w:t>Valeri</w:t>
      </w:r>
      <w:proofErr w:type="spellEnd"/>
      <w:r w:rsidRPr="000E7813">
        <w:rPr>
          <w:rFonts w:eastAsia="Times New Roman" w:cs="Times New Roman"/>
          <w:bCs/>
          <w:szCs w:val="28"/>
          <w:lang w:val="ro-RO" w:eastAsia="ru-RU"/>
        </w:rPr>
        <w:t xml:space="preserve"> </w:t>
      </w:r>
      <w:proofErr w:type="spellStart"/>
      <w:r w:rsidRPr="000E7813">
        <w:rPr>
          <w:rFonts w:eastAsia="Times New Roman" w:cs="Times New Roman"/>
          <w:bCs/>
          <w:szCs w:val="28"/>
          <w:lang w:val="ro-RO" w:eastAsia="ru-RU"/>
        </w:rPr>
        <w:t>Hudoba</w:t>
      </w:r>
      <w:proofErr w:type="spellEnd"/>
      <w:r w:rsidRPr="000E7813">
        <w:rPr>
          <w:rFonts w:eastAsia="Times New Roman" w:cs="Times New Roman"/>
          <w:bCs/>
          <w:szCs w:val="28"/>
          <w:lang w:val="ro-RO" w:eastAsia="ru-RU"/>
        </w:rPr>
        <w:t xml:space="preserve"> a fost numit judecător de instrucție al Judecătoriei Comrat</w:t>
      </w:r>
      <w:r w:rsidRPr="000E7813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0E7813">
        <w:rPr>
          <w:rFonts w:eastAsia="Times New Roman" w:cs="Times New Roman"/>
          <w:bCs/>
          <w:szCs w:val="28"/>
          <w:lang w:val="ro-RO" w:eastAsia="ru-RU"/>
        </w:rPr>
        <w:t>(toate sediile)</w:t>
      </w:r>
      <w:r w:rsidRPr="000E7813">
        <w:rPr>
          <w:rFonts w:eastAsia="Times New Roman" w:cs="Times New Roman"/>
          <w:bCs/>
          <w:szCs w:val="28"/>
          <w:lang w:val="en-US" w:eastAsia="ru-RU"/>
        </w:rPr>
        <w:t>.</w:t>
      </w:r>
    </w:p>
    <w:p w14:paraId="53FDB0E5" w14:textId="5E486A2A" w:rsidR="008925B8" w:rsidRPr="000E7813" w:rsidRDefault="008925B8" w:rsidP="008925B8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perioada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din 01.01.2019 </w:t>
      </w:r>
      <w:proofErr w:type="spellStart"/>
      <w:r w:rsidRPr="000E7813">
        <w:rPr>
          <w:rFonts w:eastAsia="Calibri" w:cs="Times New Roman"/>
          <w:szCs w:val="28"/>
          <w:lang w:val="en-US"/>
        </w:rPr>
        <w:t>și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pînă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r w:rsidR="00BA1104" w:rsidRPr="000E7813">
        <w:rPr>
          <w:rFonts w:eastAsia="Calibri" w:cs="Times New Roman"/>
          <w:szCs w:val="28"/>
          <w:lang w:val="en-US"/>
        </w:rPr>
        <w:t>31</w:t>
      </w:r>
      <w:r w:rsidRPr="000E7813">
        <w:rPr>
          <w:rFonts w:eastAsia="Calibri" w:cs="Times New Roman"/>
          <w:szCs w:val="28"/>
          <w:lang w:val="en-US"/>
        </w:rPr>
        <w:t>.</w:t>
      </w:r>
      <w:r w:rsidR="00BA1104" w:rsidRPr="000E7813">
        <w:rPr>
          <w:rFonts w:eastAsia="Calibri" w:cs="Times New Roman"/>
          <w:szCs w:val="28"/>
          <w:lang w:val="en-US"/>
        </w:rPr>
        <w:t>12</w:t>
      </w:r>
      <w:r w:rsidRPr="000E7813">
        <w:rPr>
          <w:rFonts w:eastAsia="Calibri" w:cs="Times New Roman"/>
          <w:szCs w:val="28"/>
          <w:lang w:val="en-US"/>
        </w:rPr>
        <w:t xml:space="preserve">.2019 </w:t>
      </w:r>
      <w:r w:rsidRPr="000E7813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0E7813">
        <w:rPr>
          <w:rFonts w:eastAsia="Calibri" w:cs="Times New Roman"/>
          <w:szCs w:val="28"/>
          <w:lang w:val="en-US"/>
        </w:rPr>
        <w:t>judecătorului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Times New Roman" w:cs="Times New Roman"/>
          <w:szCs w:val="28"/>
          <w:lang w:val="en-US"/>
        </w:rPr>
        <w:t xml:space="preserve">Valerii Hudoba </w:t>
      </w:r>
      <w:r w:rsidRPr="000E7813">
        <w:rPr>
          <w:rFonts w:eastAsia="Calibri" w:cs="Times New Roman"/>
          <w:szCs w:val="28"/>
          <w:lang w:val="en-US"/>
        </w:rPr>
        <w:t>total</w:t>
      </w:r>
      <w:r w:rsidRPr="000E7813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0E7813">
        <w:rPr>
          <w:rFonts w:eastAsia="Times New Roman" w:cs="Times New Roman"/>
          <w:szCs w:val="28"/>
          <w:lang w:val="en-US"/>
        </w:rPr>
        <w:t>află</w:t>
      </w:r>
      <w:proofErr w:type="spellEnd"/>
      <w:r w:rsidRPr="000E7813">
        <w:rPr>
          <w:rFonts w:eastAsia="Times New Roman" w:cs="Times New Roman"/>
          <w:szCs w:val="28"/>
          <w:lang w:val="en-US"/>
        </w:rPr>
        <w:t xml:space="preserve"> </w:t>
      </w:r>
      <w:r w:rsidR="00F5468E" w:rsidRPr="000E7813">
        <w:rPr>
          <w:rFonts w:eastAsia="Times New Roman" w:cs="Times New Roman"/>
          <w:b/>
          <w:szCs w:val="28"/>
          <w:lang w:val="en-US"/>
        </w:rPr>
        <w:t>1968</w:t>
      </w:r>
      <w:r w:rsidRPr="000E7813">
        <w:rPr>
          <w:rFonts w:eastAsia="Times New Roman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</w:t>
      </w:r>
      <w:r w:rsidRPr="000E7813">
        <w:rPr>
          <w:rFonts w:eastAsia="Calibri" w:cs="Times New Roman"/>
          <w:szCs w:val="28"/>
          <w:lang w:val="en-US"/>
        </w:rPr>
        <w:t xml:space="preserve">: </w:t>
      </w:r>
    </w:p>
    <w:p w14:paraId="46781590" w14:textId="7134574A" w:rsidR="008925B8" w:rsidRPr="000E7813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 </w:t>
      </w:r>
      <w:r w:rsidR="00F5468E" w:rsidRPr="000E7813">
        <w:rPr>
          <w:rFonts w:eastAsia="Calibri" w:cs="Times New Roman"/>
          <w:b/>
          <w:bCs/>
          <w:szCs w:val="28"/>
          <w:lang w:val="en-US"/>
        </w:rPr>
        <w:t>198</w:t>
      </w:r>
      <w:r w:rsidRPr="000E7813">
        <w:rPr>
          <w:rFonts w:eastAsia="Calibri" w:cs="Times New Roman"/>
          <w:b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 penale</w:t>
      </w:r>
      <w:bookmarkStart w:id="18" w:name="_Hlk967591"/>
      <w:r w:rsidRPr="000E7813">
        <w:rPr>
          <w:rFonts w:eastAsia="Calibri" w:cs="Times New Roman"/>
          <w:szCs w:val="28"/>
          <w:lang w:val="en-US"/>
        </w:rPr>
        <w:t>;</w:t>
      </w:r>
    </w:p>
    <w:bookmarkEnd w:id="18"/>
    <w:p w14:paraId="07DFFD06" w14:textId="3C4D20B6" w:rsidR="008925B8" w:rsidRPr="000E7813" w:rsidRDefault="008925B8" w:rsidP="008925B8">
      <w:pPr>
        <w:jc w:val="both"/>
        <w:rPr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96D12" w:rsidRPr="000E7813">
        <w:rPr>
          <w:rFonts w:eastAsia="Calibri" w:cs="Times New Roman"/>
          <w:b/>
          <w:szCs w:val="28"/>
          <w:lang w:val="en-US"/>
        </w:rPr>
        <w:t>538</w:t>
      </w:r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 xml:space="preserve">dosare civile, </w:t>
      </w:r>
    </w:p>
    <w:p w14:paraId="36FA7C23" w14:textId="327C1A6D" w:rsidR="008925B8" w:rsidRPr="000E7813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96D12" w:rsidRPr="000E7813">
        <w:rPr>
          <w:rFonts w:eastAsia="Calibri" w:cs="Times New Roman"/>
          <w:b/>
          <w:szCs w:val="28"/>
          <w:lang w:val="en-US"/>
        </w:rPr>
        <w:t>14</w:t>
      </w:r>
      <w:r w:rsidR="00896D12" w:rsidRPr="00B16684">
        <w:rPr>
          <w:rFonts w:eastAsia="Calibri" w:cs="Times New Roman"/>
          <w:b/>
          <w:szCs w:val="28"/>
          <w:lang w:val="en-US"/>
        </w:rPr>
        <w:t>1</w:t>
      </w:r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 contravenționale</w:t>
      </w:r>
      <w:r w:rsidRPr="000E7813">
        <w:rPr>
          <w:rFonts w:eastAsia="Calibri" w:cs="Times New Roman"/>
          <w:szCs w:val="28"/>
          <w:lang w:val="en-US"/>
        </w:rPr>
        <w:t>;</w:t>
      </w:r>
    </w:p>
    <w:p w14:paraId="427923F4" w14:textId="64430D52" w:rsidR="008925B8" w:rsidRPr="000E7813" w:rsidRDefault="008925B8" w:rsidP="008925B8">
      <w:pPr>
        <w:jc w:val="both"/>
        <w:rPr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5468E" w:rsidRPr="00B16684">
        <w:rPr>
          <w:rFonts w:eastAsia="Calibri" w:cs="Times New Roman"/>
          <w:b/>
          <w:szCs w:val="28"/>
          <w:lang w:val="en-US"/>
        </w:rPr>
        <w:t>10</w:t>
      </w:r>
      <w:r w:rsidR="007C4557" w:rsidRPr="00B16684">
        <w:rPr>
          <w:rFonts w:eastAsia="Calibri" w:cs="Times New Roman"/>
          <w:b/>
          <w:szCs w:val="28"/>
          <w:lang w:val="en-US"/>
        </w:rPr>
        <w:t>91</w:t>
      </w:r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alte dosare</w:t>
      </w:r>
      <w:r w:rsidRPr="000E7813">
        <w:rPr>
          <w:szCs w:val="28"/>
          <w:lang w:val="en-US"/>
        </w:rPr>
        <w:t xml:space="preserve">; </w:t>
      </w:r>
    </w:p>
    <w:p w14:paraId="3C652E4B" w14:textId="7970C520" w:rsidR="008925B8" w:rsidRPr="00B16684" w:rsidRDefault="008925B8" w:rsidP="008925B8">
      <w:pPr>
        <w:jc w:val="both"/>
        <w:rPr>
          <w:rFonts w:eastAsia="Calibri" w:cs="Times New Roman"/>
          <w:szCs w:val="28"/>
          <w:lang w:val="ro-RO"/>
        </w:rPr>
      </w:pPr>
      <w:r w:rsidRPr="00B16684">
        <w:rPr>
          <w:rFonts w:eastAsia="Calibri" w:cs="Times New Roman"/>
          <w:szCs w:val="28"/>
          <w:lang w:val="ro-RO"/>
        </w:rPr>
        <w:tab/>
        <w:t xml:space="preserve">În perioada de raportare din dosare parvenite în procedura judecătorului </w:t>
      </w:r>
      <w:proofErr w:type="spellStart"/>
      <w:r w:rsidRPr="00B16684">
        <w:rPr>
          <w:rFonts w:eastAsia="Calibri" w:cs="Times New Roman"/>
          <w:szCs w:val="28"/>
          <w:lang w:val="ro-RO"/>
        </w:rPr>
        <w:t>Hudoba</w:t>
      </w:r>
      <w:proofErr w:type="spellEnd"/>
      <w:r w:rsidRPr="00B16684">
        <w:rPr>
          <w:rFonts w:eastAsia="Calibri" w:cs="Times New Roman"/>
          <w:szCs w:val="28"/>
          <w:lang w:val="ro-RO"/>
        </w:rPr>
        <w:t xml:space="preserve"> V. următoarele categorii de dosare au fost trimise în alte sedii ale instanței judecătorești pentru examinare în fond și după competență</w:t>
      </w:r>
      <w:r w:rsidRPr="00B16684">
        <w:rPr>
          <w:rFonts w:eastAsia="Calibri" w:cs="Times New Roman"/>
          <w:szCs w:val="28"/>
          <w:lang w:val="en-US"/>
        </w:rPr>
        <w:t xml:space="preserve">: </w:t>
      </w:r>
      <w:r w:rsidRPr="00B16684">
        <w:rPr>
          <w:rFonts w:eastAsia="Calibri" w:cs="Times New Roman"/>
          <w:szCs w:val="28"/>
          <w:lang w:val="ro-RO"/>
        </w:rPr>
        <w:t xml:space="preserve">total </w:t>
      </w:r>
      <w:r w:rsidR="00B16684" w:rsidRPr="00B16684">
        <w:rPr>
          <w:rFonts w:eastAsia="Calibri" w:cs="Times New Roman"/>
          <w:b/>
          <w:bCs/>
          <w:szCs w:val="28"/>
          <w:lang w:val="en-US"/>
        </w:rPr>
        <w:t>4</w:t>
      </w:r>
      <w:r w:rsidRPr="00B16684">
        <w:rPr>
          <w:rFonts w:eastAsia="Calibri" w:cs="Times New Roman"/>
          <w:b/>
          <w:bCs/>
          <w:szCs w:val="28"/>
          <w:lang w:val="en-US"/>
        </w:rPr>
        <w:t>9</w:t>
      </w:r>
      <w:r w:rsidRPr="00B16684">
        <w:rPr>
          <w:rFonts w:eastAsia="Calibri" w:cs="Times New Roman"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 xml:space="preserve">dosare: </w:t>
      </w:r>
    </w:p>
    <w:p w14:paraId="10ADC73E" w14:textId="42FAB7FB" w:rsidR="008925B8" w:rsidRPr="00B16684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en-US"/>
        </w:rPr>
        <w:t xml:space="preserve">      </w:t>
      </w:r>
      <w:r w:rsidRPr="00B16684">
        <w:rPr>
          <w:rFonts w:eastAsia="Calibri" w:cs="Times New Roman"/>
          <w:szCs w:val="28"/>
          <w:lang w:val="ro-RO"/>
        </w:rPr>
        <w:t xml:space="preserve">- </w:t>
      </w:r>
      <w:r w:rsidR="000E7813" w:rsidRPr="00B16684">
        <w:rPr>
          <w:rFonts w:eastAsia="Calibri" w:cs="Times New Roman"/>
          <w:b/>
          <w:szCs w:val="28"/>
          <w:lang w:val="en-US"/>
        </w:rPr>
        <w:t>8</w:t>
      </w:r>
      <w:r w:rsidRPr="00B16684">
        <w:rPr>
          <w:rFonts w:eastAsia="Calibri" w:cs="Times New Roman"/>
          <w:b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>dosar penal;</w:t>
      </w:r>
    </w:p>
    <w:p w14:paraId="75C160C0" w14:textId="744B7BC1" w:rsidR="008925B8" w:rsidRPr="00B16684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16684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0E7813" w:rsidRPr="00B16684">
        <w:rPr>
          <w:rFonts w:eastAsia="Calibri" w:cs="Times New Roman"/>
          <w:b/>
          <w:bCs/>
          <w:szCs w:val="28"/>
          <w:lang w:val="en-US"/>
        </w:rPr>
        <w:t>30</w:t>
      </w:r>
      <w:r w:rsidRPr="00B16684">
        <w:rPr>
          <w:rFonts w:eastAsia="Calibri" w:cs="Times New Roman"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>dosare civile</w:t>
      </w:r>
      <w:r w:rsidRPr="00B16684">
        <w:rPr>
          <w:rFonts w:eastAsia="Calibri" w:cs="Times New Roman"/>
          <w:szCs w:val="28"/>
          <w:lang w:val="en-US"/>
        </w:rPr>
        <w:t>;</w:t>
      </w:r>
    </w:p>
    <w:p w14:paraId="16A98DAE" w14:textId="00A7C197" w:rsidR="008925B8" w:rsidRPr="00B16684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16684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0E7813" w:rsidRPr="00B16684">
        <w:rPr>
          <w:rFonts w:eastAsia="Calibri" w:cs="Times New Roman"/>
          <w:b/>
          <w:bCs/>
          <w:szCs w:val="28"/>
          <w:lang w:val="en-US"/>
        </w:rPr>
        <w:t>5</w:t>
      </w:r>
      <w:r w:rsidRPr="00B16684">
        <w:rPr>
          <w:rFonts w:eastAsia="Calibri" w:cs="Times New Roman"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>dosare contravenționale</w:t>
      </w:r>
      <w:r w:rsidRPr="00B16684">
        <w:rPr>
          <w:rFonts w:eastAsia="Calibri" w:cs="Times New Roman"/>
          <w:szCs w:val="28"/>
          <w:lang w:val="en-US"/>
        </w:rPr>
        <w:t>;</w:t>
      </w:r>
    </w:p>
    <w:p w14:paraId="01ACFD4B" w14:textId="4E7F1F38" w:rsidR="008925B8" w:rsidRPr="00BA1104" w:rsidRDefault="008925B8" w:rsidP="008925B8">
      <w:pPr>
        <w:jc w:val="both"/>
        <w:rPr>
          <w:szCs w:val="28"/>
          <w:highlight w:val="yellow"/>
          <w:lang w:val="en-US"/>
        </w:rPr>
      </w:pPr>
      <w:r w:rsidRPr="00B16684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0E7813" w:rsidRPr="00AF64D8">
        <w:rPr>
          <w:rFonts w:eastAsia="Calibri" w:cs="Times New Roman"/>
          <w:b/>
          <w:bCs/>
          <w:szCs w:val="28"/>
          <w:lang w:val="en-US"/>
        </w:rPr>
        <w:t>6</w:t>
      </w:r>
      <w:r w:rsidRPr="00B16684">
        <w:rPr>
          <w:rFonts w:eastAsia="Calibri" w:cs="Times New Roman"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>alte dosare</w:t>
      </w:r>
    </w:p>
    <w:p w14:paraId="647DD8BF" w14:textId="77777777" w:rsidR="008925B8" w:rsidRPr="00BA1104" w:rsidRDefault="008925B8" w:rsidP="008925B8">
      <w:pPr>
        <w:jc w:val="both"/>
        <w:rPr>
          <w:szCs w:val="28"/>
          <w:highlight w:val="yellow"/>
          <w:lang w:val="en-US"/>
        </w:rPr>
      </w:pPr>
    </w:p>
    <w:p w14:paraId="4AF10190" w14:textId="02587BDB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AF64D8">
        <w:rPr>
          <w:rFonts w:eastAsia="Calibri" w:cs="Times New Roman"/>
          <w:szCs w:val="28"/>
          <w:lang w:val="en-US"/>
        </w:rPr>
        <w:t>În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AF64D8">
        <w:rPr>
          <w:rFonts w:eastAsia="Calibri" w:cs="Times New Roman"/>
          <w:szCs w:val="28"/>
          <w:lang w:val="en-US"/>
        </w:rPr>
        <w:t>perioada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AF64D8">
        <w:rPr>
          <w:rFonts w:eastAsia="Calibri" w:cs="Times New Roman"/>
          <w:szCs w:val="28"/>
          <w:lang w:val="en-US"/>
        </w:rPr>
        <w:t>raportare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dl </w:t>
      </w:r>
      <w:r w:rsidRPr="00AF64D8">
        <w:rPr>
          <w:rFonts w:eastAsia="Times New Roman" w:cs="Times New Roman"/>
          <w:szCs w:val="28"/>
          <w:lang w:val="en-US"/>
        </w:rPr>
        <w:t>Hudoba</w:t>
      </w:r>
      <w:r w:rsidRPr="00AF64D8">
        <w:rPr>
          <w:rFonts w:eastAsia="Calibri" w:cs="Times New Roman"/>
          <w:szCs w:val="28"/>
          <w:lang w:val="en-US"/>
        </w:rPr>
        <w:t xml:space="preserve"> V. a </w:t>
      </w:r>
      <w:proofErr w:type="spellStart"/>
      <w:r w:rsidRPr="00AF64D8">
        <w:rPr>
          <w:rFonts w:eastAsia="Calibri" w:cs="Times New Roman"/>
          <w:szCs w:val="28"/>
          <w:lang w:val="en-US"/>
        </w:rPr>
        <w:t>examinat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AF64D8" w:rsidRPr="00AF64D8">
        <w:rPr>
          <w:rFonts w:eastAsia="Calibri" w:cs="Times New Roman"/>
          <w:b/>
          <w:bCs/>
          <w:szCs w:val="28"/>
          <w:lang w:val="en-US"/>
        </w:rPr>
        <w:t>1560</w:t>
      </w:r>
      <w:r w:rsidRPr="00AF64D8">
        <w:rPr>
          <w:rFonts w:eastAsia="Calibri" w:cs="Times New Roman"/>
          <w:szCs w:val="28"/>
          <w:lang w:val="en-US"/>
        </w:rPr>
        <w:t xml:space="preserve">  </w:t>
      </w:r>
      <w:r w:rsidRPr="00AF64D8">
        <w:rPr>
          <w:rFonts w:eastAsia="Calibri" w:cs="Times New Roman"/>
          <w:szCs w:val="28"/>
          <w:lang w:val="ro-RO"/>
        </w:rPr>
        <w:t>dosare</w:t>
      </w:r>
      <w:proofErr w:type="gramEnd"/>
      <w:r w:rsidRPr="00AF64D8">
        <w:rPr>
          <w:rFonts w:eastAsia="Calibri" w:cs="Times New Roman"/>
          <w:szCs w:val="28"/>
          <w:lang w:val="en-US"/>
        </w:rPr>
        <w:t xml:space="preserve">: </w:t>
      </w:r>
    </w:p>
    <w:p w14:paraId="1AD5CA8E" w14:textId="17D27355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ab/>
      </w:r>
      <w:r w:rsidRPr="00AF64D8">
        <w:rPr>
          <w:rFonts w:eastAsia="Calibri" w:cs="Times New Roman"/>
          <w:szCs w:val="28"/>
          <w:lang w:val="en-US"/>
        </w:rPr>
        <w:tab/>
      </w:r>
      <w:r w:rsidRPr="00AF64D8">
        <w:rPr>
          <w:rFonts w:eastAsia="Calibri" w:cs="Times New Roman"/>
          <w:szCs w:val="28"/>
          <w:lang w:val="en-US"/>
        </w:rPr>
        <w:tab/>
        <w:t xml:space="preserve">    - </w:t>
      </w:r>
      <w:r w:rsidR="00B16684" w:rsidRPr="00AF64D8">
        <w:rPr>
          <w:rFonts w:eastAsia="Calibri" w:cs="Times New Roman"/>
          <w:b/>
          <w:bCs/>
          <w:szCs w:val="28"/>
          <w:lang w:val="en-US"/>
        </w:rPr>
        <w:t>93</w:t>
      </w:r>
      <w:r w:rsidRPr="00AF64D8">
        <w:rPr>
          <w:rFonts w:eastAsia="Calibri" w:cs="Times New Roman"/>
          <w:szCs w:val="28"/>
          <w:lang w:val="en-US"/>
        </w:rPr>
        <w:t xml:space="preserve"> </w:t>
      </w:r>
      <w:r w:rsidRPr="00AF64D8">
        <w:rPr>
          <w:rFonts w:eastAsia="Calibri" w:cs="Times New Roman"/>
          <w:szCs w:val="28"/>
          <w:lang w:val="ro-RO"/>
        </w:rPr>
        <w:t>dosar penal</w:t>
      </w:r>
      <w:r w:rsidRPr="00AF64D8">
        <w:rPr>
          <w:rFonts w:eastAsia="Calibri" w:cs="Times New Roman"/>
          <w:szCs w:val="28"/>
          <w:lang w:val="en-US"/>
        </w:rPr>
        <w:t>;</w:t>
      </w:r>
    </w:p>
    <w:p w14:paraId="16C869E1" w14:textId="368F01C7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B16684" w:rsidRPr="00AF64D8">
        <w:rPr>
          <w:rFonts w:eastAsia="Calibri" w:cs="Times New Roman"/>
          <w:b/>
          <w:bCs/>
          <w:szCs w:val="28"/>
          <w:lang w:val="en-US"/>
        </w:rPr>
        <w:t>295</w:t>
      </w:r>
      <w:r w:rsidRPr="00AF64D8">
        <w:rPr>
          <w:rFonts w:eastAsia="Calibri" w:cs="Times New Roman"/>
          <w:szCs w:val="28"/>
          <w:lang w:val="en-US"/>
        </w:rPr>
        <w:t xml:space="preserve"> </w:t>
      </w:r>
      <w:r w:rsidRPr="00AF64D8">
        <w:rPr>
          <w:rFonts w:eastAsia="Calibri" w:cs="Times New Roman"/>
          <w:szCs w:val="28"/>
          <w:lang w:val="ro-RO"/>
        </w:rPr>
        <w:t>dosare civile</w:t>
      </w:r>
      <w:r w:rsidRPr="00AF64D8">
        <w:rPr>
          <w:rFonts w:eastAsia="Calibri" w:cs="Times New Roman"/>
          <w:szCs w:val="28"/>
          <w:lang w:val="en-US"/>
        </w:rPr>
        <w:t>;</w:t>
      </w:r>
    </w:p>
    <w:p w14:paraId="21928A5F" w14:textId="625632EC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AF64D8" w:rsidRPr="00AF64D8">
        <w:rPr>
          <w:rFonts w:eastAsia="Calibri" w:cs="Times New Roman"/>
          <w:b/>
          <w:bCs/>
          <w:szCs w:val="28"/>
          <w:lang w:val="en-US"/>
        </w:rPr>
        <w:t>10</w:t>
      </w:r>
      <w:r w:rsidR="00AF64D8" w:rsidRPr="00833F21">
        <w:rPr>
          <w:rFonts w:eastAsia="Calibri" w:cs="Times New Roman"/>
          <w:b/>
          <w:bCs/>
          <w:szCs w:val="28"/>
          <w:lang w:val="en-US"/>
        </w:rPr>
        <w:t>3</w:t>
      </w:r>
      <w:r w:rsidRPr="00AF64D8">
        <w:rPr>
          <w:rFonts w:eastAsia="Calibri" w:cs="Times New Roman"/>
          <w:szCs w:val="28"/>
          <w:lang w:val="en-US"/>
        </w:rPr>
        <w:t xml:space="preserve"> </w:t>
      </w:r>
      <w:r w:rsidRPr="00AF64D8">
        <w:rPr>
          <w:rFonts w:eastAsia="Calibri" w:cs="Times New Roman"/>
          <w:szCs w:val="28"/>
          <w:lang w:val="ro-RO"/>
        </w:rPr>
        <w:t>dosare contravenționale</w:t>
      </w:r>
      <w:r w:rsidRPr="00AF64D8">
        <w:rPr>
          <w:rFonts w:eastAsia="Calibri" w:cs="Times New Roman"/>
          <w:szCs w:val="28"/>
          <w:lang w:val="en-US"/>
        </w:rPr>
        <w:t>;</w:t>
      </w:r>
    </w:p>
    <w:p w14:paraId="0DD329BE" w14:textId="6C3CB960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 xml:space="preserve">                                           - </w:t>
      </w:r>
      <w:r w:rsidR="00B16684" w:rsidRPr="00833F21">
        <w:rPr>
          <w:rFonts w:eastAsia="Calibri" w:cs="Times New Roman"/>
          <w:b/>
          <w:bCs/>
          <w:szCs w:val="28"/>
          <w:lang w:val="en-US"/>
        </w:rPr>
        <w:t>1069</w:t>
      </w:r>
      <w:r w:rsidRPr="00AF64D8">
        <w:rPr>
          <w:rFonts w:eastAsia="Calibri" w:cs="Times New Roman"/>
          <w:szCs w:val="28"/>
          <w:lang w:val="en-US"/>
        </w:rPr>
        <w:t xml:space="preserve"> </w:t>
      </w:r>
      <w:r w:rsidRPr="00AF64D8">
        <w:rPr>
          <w:rFonts w:eastAsia="Calibri" w:cs="Times New Roman"/>
          <w:szCs w:val="28"/>
          <w:lang w:val="ro-RO"/>
        </w:rPr>
        <w:t>alte dosare</w:t>
      </w:r>
      <w:r w:rsidRPr="00AF64D8">
        <w:rPr>
          <w:rFonts w:eastAsia="Calibri" w:cs="Times New Roman"/>
          <w:szCs w:val="28"/>
          <w:lang w:val="en-US"/>
        </w:rPr>
        <w:t xml:space="preserve"> </w:t>
      </w:r>
    </w:p>
    <w:p w14:paraId="78F51F95" w14:textId="77777777" w:rsidR="008925B8" w:rsidRPr="00AF64D8" w:rsidRDefault="008925B8" w:rsidP="008925B8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</w:p>
    <w:p w14:paraId="6EC994DB" w14:textId="50B3232C" w:rsidR="008925B8" w:rsidRPr="00833F2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833F21">
        <w:rPr>
          <w:rFonts w:eastAsia="Calibri" w:cs="Times New Roman"/>
          <w:szCs w:val="28"/>
          <w:lang w:val="en-US"/>
        </w:rPr>
        <w:t>Restanța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dosarelor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pentru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sfîrșitul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perioadei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833F21">
        <w:rPr>
          <w:rFonts w:eastAsia="Calibri" w:cs="Times New Roman"/>
          <w:szCs w:val="28"/>
          <w:lang w:val="en-US"/>
        </w:rPr>
        <w:t>raportare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gramStart"/>
      <w:r w:rsidRPr="00833F21">
        <w:rPr>
          <w:rFonts w:eastAsia="Calibri" w:cs="Times New Roman"/>
          <w:szCs w:val="28"/>
          <w:lang w:val="en-US"/>
        </w:rPr>
        <w:t xml:space="preserve">total </w:t>
      </w:r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="00833F21" w:rsidRPr="00833F21">
        <w:rPr>
          <w:rFonts w:eastAsia="Calibri" w:cs="Times New Roman"/>
          <w:b/>
          <w:szCs w:val="28"/>
          <w:lang w:val="en-US"/>
        </w:rPr>
        <w:t>359</w:t>
      </w:r>
      <w:proofErr w:type="gramEnd"/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</w:t>
      </w:r>
      <w:r w:rsidRPr="00833F21">
        <w:rPr>
          <w:rFonts w:eastAsia="Calibri" w:cs="Times New Roman"/>
          <w:szCs w:val="28"/>
          <w:lang w:val="en-US"/>
        </w:rPr>
        <w:t xml:space="preserve">: </w:t>
      </w:r>
    </w:p>
    <w:p w14:paraId="46608DF8" w14:textId="00765D3A" w:rsidR="008925B8" w:rsidRPr="00833F2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="00833F21" w:rsidRPr="00833F21">
        <w:rPr>
          <w:rFonts w:eastAsia="Calibri" w:cs="Times New Roman"/>
          <w:b/>
          <w:szCs w:val="28"/>
          <w:lang w:val="en-US"/>
        </w:rPr>
        <w:t>97</w:t>
      </w:r>
      <w:r w:rsidRPr="00833F21">
        <w:rPr>
          <w:rFonts w:eastAsia="Calibri" w:cs="Times New Roman"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penale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0133390A" w14:textId="599E4F8C" w:rsidR="008925B8" w:rsidRPr="00833F2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="00833F21" w:rsidRPr="00833F21">
        <w:rPr>
          <w:rFonts w:eastAsia="Calibri" w:cs="Times New Roman"/>
          <w:b/>
          <w:szCs w:val="28"/>
          <w:lang w:val="en-US"/>
        </w:rPr>
        <w:t>213</w:t>
      </w:r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civile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251FF539" w14:textId="314A10DC" w:rsidR="008925B8" w:rsidRPr="00833F2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="00833F21" w:rsidRPr="00833F21">
        <w:rPr>
          <w:rFonts w:eastAsia="Calibri" w:cs="Times New Roman"/>
          <w:b/>
          <w:szCs w:val="28"/>
          <w:lang w:val="en-US"/>
        </w:rPr>
        <w:t>33</w:t>
      </w:r>
      <w:r w:rsidRPr="00833F21">
        <w:rPr>
          <w:rFonts w:eastAsia="Calibri" w:cs="Times New Roman"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contravenționale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560F5536" w14:textId="3C28B81C" w:rsidR="008925B8" w:rsidRPr="001A01AF" w:rsidRDefault="008925B8" w:rsidP="008925B8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 - </w:t>
      </w:r>
      <w:r w:rsidR="00833F21" w:rsidRPr="003548BE">
        <w:rPr>
          <w:rFonts w:eastAsia="Calibri" w:cs="Times New Roman"/>
          <w:b/>
          <w:szCs w:val="28"/>
          <w:lang w:val="en-US"/>
        </w:rPr>
        <w:t>16</w:t>
      </w:r>
      <w:r w:rsidRPr="00833F21">
        <w:rPr>
          <w:rFonts w:eastAsia="Calibri" w:cs="Times New Roman"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alte dosare</w:t>
      </w:r>
      <w:r w:rsidRPr="001A01AF">
        <w:rPr>
          <w:rFonts w:eastAsia="Calibri" w:cs="Times New Roman"/>
          <w:szCs w:val="28"/>
          <w:lang w:val="en-US"/>
        </w:rPr>
        <w:t xml:space="preserve"> </w:t>
      </w:r>
    </w:p>
    <w:p w14:paraId="2544E53A" w14:textId="3C6AE8F0" w:rsidR="008925B8" w:rsidRPr="00B554B2" w:rsidRDefault="008925B8" w:rsidP="008925B8">
      <w:pPr>
        <w:rPr>
          <w:rFonts w:eastAsia="Times New Roman" w:cs="Times New Roman"/>
          <w:szCs w:val="28"/>
          <w:lang w:val="en-US" w:eastAsia="ru-RU"/>
        </w:rPr>
      </w:pPr>
      <w:proofErr w:type="spellStart"/>
      <w:r w:rsidRPr="00B554B2">
        <w:rPr>
          <w:rFonts w:eastAsia="Calibri" w:cs="Times New Roman"/>
          <w:szCs w:val="28"/>
          <w:lang w:val="en-US"/>
        </w:rPr>
        <w:t>În</w:t>
      </w:r>
      <w:proofErr w:type="spellEnd"/>
      <w:r w:rsidRPr="00B554B2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554B2">
        <w:rPr>
          <w:rFonts w:eastAsia="Calibri" w:cs="Times New Roman"/>
          <w:szCs w:val="28"/>
          <w:lang w:val="en-US"/>
        </w:rPr>
        <w:t>perioada</w:t>
      </w:r>
      <w:proofErr w:type="spellEnd"/>
      <w:r w:rsidRPr="00B554B2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554B2">
        <w:rPr>
          <w:rFonts w:eastAsia="Calibri" w:cs="Times New Roman"/>
          <w:szCs w:val="28"/>
          <w:lang w:val="en-US"/>
        </w:rPr>
        <w:t>raportare</w:t>
      </w:r>
      <w:proofErr w:type="spellEnd"/>
      <w:r w:rsidRPr="00B554B2">
        <w:rPr>
          <w:rFonts w:eastAsia="Calibri" w:cs="Times New Roman"/>
          <w:szCs w:val="28"/>
          <w:lang w:val="en-US"/>
        </w:rPr>
        <w:t xml:space="preserve"> </w:t>
      </w:r>
      <w:r w:rsidRPr="00B554B2">
        <w:rPr>
          <w:rFonts w:eastAsia="Times New Roman" w:cs="Times New Roman"/>
          <w:szCs w:val="28"/>
          <w:lang w:val="en-US" w:eastAsia="ru-RU"/>
        </w:rPr>
        <w:t xml:space="preserve">au </w:t>
      </w:r>
      <w:proofErr w:type="spellStart"/>
      <w:r w:rsidRPr="00B554B2">
        <w:rPr>
          <w:rFonts w:eastAsia="Times New Roman" w:cs="Times New Roman"/>
          <w:szCs w:val="28"/>
          <w:lang w:val="en-US" w:eastAsia="ru-RU"/>
        </w:rPr>
        <w:t>fost</w:t>
      </w:r>
      <w:proofErr w:type="spellEnd"/>
      <w:r w:rsidRPr="00B554B2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Cs w:val="28"/>
          <w:lang w:val="en-US" w:eastAsia="ru-RU"/>
        </w:rPr>
        <w:t>contestate</w:t>
      </w:r>
      <w:proofErr w:type="spellEnd"/>
      <w:r w:rsidRPr="00B554B2">
        <w:rPr>
          <w:rFonts w:eastAsia="Times New Roman" w:cs="Times New Roman"/>
          <w:szCs w:val="28"/>
          <w:lang w:val="en-US" w:eastAsia="ru-RU"/>
        </w:rPr>
        <w:t xml:space="preserve"> </w:t>
      </w:r>
      <w:r w:rsidR="007E5F2B" w:rsidRPr="007E5F2B">
        <w:rPr>
          <w:rFonts w:eastAsia="Times New Roman" w:cs="Times New Roman"/>
          <w:b/>
          <w:szCs w:val="28"/>
          <w:lang w:val="en-US" w:eastAsia="ru-RU"/>
        </w:rPr>
        <w:t>2</w:t>
      </w:r>
      <w:r w:rsidR="008B1F07">
        <w:rPr>
          <w:rFonts w:eastAsia="Times New Roman" w:cs="Times New Roman"/>
          <w:b/>
          <w:szCs w:val="28"/>
          <w:lang w:val="en-US" w:eastAsia="ru-RU"/>
        </w:rPr>
        <w:t>72</w:t>
      </w:r>
      <w:r w:rsidRPr="00B554B2">
        <w:rPr>
          <w:rFonts w:eastAsia="Times New Roman" w:cs="Times New Roman"/>
          <w:b/>
          <w:szCs w:val="28"/>
          <w:lang w:val="ro-RO" w:eastAsia="ru-RU"/>
        </w:rPr>
        <w:t xml:space="preserve"> </w:t>
      </w:r>
      <w:proofErr w:type="spellStart"/>
      <w:r w:rsidRPr="00B554B2">
        <w:rPr>
          <w:rFonts w:eastAsia="Times New Roman" w:cs="Times New Roman"/>
          <w:szCs w:val="28"/>
          <w:lang w:val="en-US" w:eastAsia="ru-RU"/>
        </w:rPr>
        <w:t>hotărîri</w:t>
      </w:r>
      <w:proofErr w:type="spellEnd"/>
      <w:r w:rsidRPr="00B554B2">
        <w:rPr>
          <w:rFonts w:eastAsia="Times New Roman" w:cs="Times New Roman"/>
          <w:szCs w:val="28"/>
          <w:lang w:val="en-US" w:eastAsia="ru-RU"/>
        </w:rPr>
        <w:t xml:space="preserve"> din care: </w:t>
      </w:r>
    </w:p>
    <w:p w14:paraId="5F1AB3BE" w14:textId="6AFE7A89" w:rsidR="008925B8" w:rsidRPr="00B554B2" w:rsidRDefault="008925B8" w:rsidP="008925B8">
      <w:pPr>
        <w:rPr>
          <w:rFonts w:eastAsia="Times New Roman" w:cs="Times New Roman"/>
          <w:szCs w:val="28"/>
          <w:lang w:val="en-US" w:eastAsia="ru-RU"/>
        </w:rPr>
      </w:pPr>
      <w:r w:rsidRPr="00B554B2">
        <w:rPr>
          <w:rFonts w:eastAsia="Times New Roman" w:cs="Times New Roman"/>
          <w:szCs w:val="28"/>
          <w:lang w:val="en-US" w:eastAsia="ru-RU"/>
        </w:rPr>
        <w:t xml:space="preserve">    </w:t>
      </w:r>
      <w:r w:rsidRPr="00B554B2">
        <w:rPr>
          <w:rFonts w:eastAsia="Times New Roman" w:cs="Times New Roman"/>
          <w:szCs w:val="28"/>
          <w:lang w:val="en-US" w:eastAsia="ru-RU"/>
        </w:rPr>
        <w:tab/>
      </w:r>
      <w:r w:rsidRPr="00B554B2">
        <w:rPr>
          <w:rFonts w:eastAsia="Times New Roman" w:cs="Times New Roman"/>
          <w:szCs w:val="28"/>
          <w:lang w:val="en-US" w:eastAsia="ru-RU"/>
        </w:rPr>
        <w:tab/>
      </w:r>
      <w:r w:rsidRPr="00B554B2">
        <w:rPr>
          <w:rFonts w:eastAsia="Times New Roman" w:cs="Times New Roman"/>
          <w:szCs w:val="28"/>
          <w:lang w:val="en-US" w:eastAsia="ru-RU"/>
        </w:rPr>
        <w:tab/>
      </w:r>
      <w:r w:rsidRPr="00B554B2">
        <w:rPr>
          <w:rFonts w:eastAsia="Times New Roman" w:cs="Times New Roman"/>
          <w:szCs w:val="28"/>
          <w:lang w:val="en-US" w:eastAsia="ru-RU"/>
        </w:rPr>
        <w:tab/>
      </w:r>
      <w:r w:rsidRPr="00B554B2">
        <w:rPr>
          <w:rFonts w:eastAsia="Times New Roman" w:cs="Times New Roman"/>
          <w:szCs w:val="28"/>
          <w:lang w:val="en-US" w:eastAsia="ru-RU"/>
        </w:rPr>
        <w:tab/>
      </w:r>
      <w:r w:rsidRPr="005119C5">
        <w:rPr>
          <w:rFonts w:eastAsia="Times New Roman" w:cs="Times New Roman"/>
          <w:szCs w:val="28"/>
          <w:lang w:val="en-US" w:eastAsia="ru-RU"/>
        </w:rPr>
        <w:t xml:space="preserve">- </w:t>
      </w:r>
      <w:r w:rsidR="005119C5" w:rsidRPr="005119C5">
        <w:rPr>
          <w:rFonts w:eastAsia="Times New Roman" w:cs="Times New Roman"/>
          <w:b/>
          <w:szCs w:val="28"/>
          <w:lang w:val="en-US" w:eastAsia="ru-RU"/>
        </w:rPr>
        <w:t>73</w:t>
      </w:r>
      <w:r w:rsidRPr="005119C5">
        <w:rPr>
          <w:rFonts w:eastAsia="Times New Roman" w:cs="Times New Roman"/>
          <w:szCs w:val="28"/>
          <w:lang w:val="en-US" w:eastAsia="ru-RU"/>
        </w:rPr>
        <w:t xml:space="preserve"> </w:t>
      </w:r>
      <w:r w:rsidR="007E5F2B" w:rsidRPr="005119C5">
        <w:rPr>
          <w:rFonts w:eastAsia="Times New Roman" w:cs="Times New Roman"/>
          <w:szCs w:val="28"/>
          <w:lang w:val="ro-RO" w:eastAsia="ru-RU"/>
        </w:rPr>
        <w:t xml:space="preserve">dosare </w:t>
      </w:r>
      <w:r w:rsidRPr="005119C5">
        <w:rPr>
          <w:rFonts w:eastAsia="Times New Roman" w:cs="Times New Roman"/>
          <w:szCs w:val="28"/>
          <w:lang w:val="ro-RO" w:eastAsia="ru-RU"/>
        </w:rPr>
        <w:t>casate</w:t>
      </w:r>
      <w:r w:rsidRPr="00B554B2">
        <w:rPr>
          <w:rFonts w:eastAsia="Times New Roman" w:cs="Times New Roman"/>
          <w:szCs w:val="28"/>
          <w:lang w:val="en-US" w:eastAsia="ru-RU"/>
        </w:rPr>
        <w:t xml:space="preserve"> </w:t>
      </w:r>
    </w:p>
    <w:p w14:paraId="1E6E596A" w14:textId="56898B61" w:rsidR="008925B8" w:rsidRPr="00B554B2" w:rsidRDefault="008925B8" w:rsidP="008925B8">
      <w:pPr>
        <w:rPr>
          <w:rFonts w:eastAsia="Times New Roman" w:cs="Times New Roman"/>
          <w:szCs w:val="28"/>
          <w:lang w:val="en-US" w:eastAsia="ru-RU"/>
        </w:rPr>
      </w:pPr>
      <w:r w:rsidRPr="00B554B2">
        <w:rPr>
          <w:rFonts w:eastAsia="Times New Roman" w:cs="Times New Roman"/>
          <w:szCs w:val="28"/>
          <w:lang w:val="en-US" w:eastAsia="ru-RU"/>
        </w:rPr>
        <w:t xml:space="preserve">                                                  -</w:t>
      </w:r>
      <w:r w:rsidRPr="00B554B2">
        <w:rPr>
          <w:rFonts w:eastAsia="Times New Roman" w:cs="Times New Roman"/>
          <w:szCs w:val="28"/>
          <w:lang w:val="ro-RO" w:eastAsia="ru-RU"/>
        </w:rPr>
        <w:t xml:space="preserve"> </w:t>
      </w:r>
      <w:r w:rsidR="005119C5">
        <w:rPr>
          <w:rFonts w:eastAsia="Times New Roman" w:cs="Times New Roman"/>
          <w:b/>
          <w:szCs w:val="28"/>
          <w:lang w:val="en-US" w:eastAsia="ru-RU"/>
        </w:rPr>
        <w:t>7</w:t>
      </w:r>
      <w:r w:rsidRPr="00B554B2">
        <w:rPr>
          <w:rFonts w:eastAsia="Times New Roman" w:cs="Times New Roman"/>
          <w:b/>
          <w:szCs w:val="28"/>
          <w:lang w:val="en-US" w:eastAsia="ru-RU"/>
        </w:rPr>
        <w:t xml:space="preserve"> </w:t>
      </w:r>
      <w:r w:rsidRPr="00B554B2">
        <w:rPr>
          <w:rFonts w:eastAsia="Times New Roman" w:cs="Times New Roman"/>
          <w:szCs w:val="28"/>
          <w:lang w:val="ro-RO" w:eastAsia="ru-RU"/>
        </w:rPr>
        <w:t>dosar</w:t>
      </w:r>
      <w:r w:rsidR="007E5F2B">
        <w:rPr>
          <w:rFonts w:eastAsia="Times New Roman" w:cs="Times New Roman"/>
          <w:szCs w:val="28"/>
          <w:lang w:val="ro-RO" w:eastAsia="ru-RU"/>
        </w:rPr>
        <w:t>e</w:t>
      </w:r>
      <w:r w:rsidRPr="00B554B2">
        <w:rPr>
          <w:rFonts w:eastAsia="Times New Roman" w:cs="Times New Roman"/>
          <w:szCs w:val="28"/>
          <w:lang w:val="ro-RO" w:eastAsia="ru-RU"/>
        </w:rPr>
        <w:t xml:space="preserve"> modificate</w:t>
      </w:r>
      <w:r w:rsidRPr="00B554B2">
        <w:rPr>
          <w:rFonts w:eastAsia="Times New Roman" w:cs="Times New Roman"/>
          <w:szCs w:val="28"/>
          <w:lang w:val="en-US" w:eastAsia="ru-RU"/>
        </w:rPr>
        <w:t xml:space="preserve"> </w:t>
      </w:r>
    </w:p>
    <w:p w14:paraId="0A6905BD" w14:textId="05C2306D" w:rsidR="008925B8" w:rsidRPr="009F1921" w:rsidRDefault="008925B8" w:rsidP="008925B8">
      <w:pPr>
        <w:rPr>
          <w:rFonts w:eastAsia="Times New Roman" w:cs="Times New Roman"/>
          <w:szCs w:val="28"/>
          <w:lang w:val="en-US" w:eastAsia="ru-RU"/>
        </w:rPr>
      </w:pPr>
      <w:r w:rsidRPr="00B554B2">
        <w:rPr>
          <w:rFonts w:eastAsia="Times New Roman" w:cs="Times New Roman"/>
          <w:szCs w:val="28"/>
          <w:lang w:val="en-US" w:eastAsia="ru-RU"/>
        </w:rPr>
        <w:t xml:space="preserve">                                                 </w:t>
      </w:r>
      <w:r w:rsidRPr="00B554B2">
        <w:rPr>
          <w:rFonts w:eastAsia="Times New Roman" w:cs="Times New Roman"/>
          <w:szCs w:val="28"/>
          <w:lang w:val="ro-RO" w:eastAsia="ru-RU"/>
        </w:rPr>
        <w:t xml:space="preserve"> </w:t>
      </w:r>
      <w:r w:rsidRPr="00B554B2">
        <w:rPr>
          <w:rFonts w:eastAsia="Times New Roman" w:cs="Times New Roman"/>
          <w:szCs w:val="28"/>
          <w:lang w:val="en-US" w:eastAsia="ru-RU"/>
        </w:rPr>
        <w:t>-</w:t>
      </w:r>
      <w:r w:rsidRPr="00B554B2">
        <w:rPr>
          <w:rFonts w:eastAsia="Times New Roman" w:cs="Times New Roman"/>
          <w:szCs w:val="28"/>
          <w:lang w:val="ro-RO" w:eastAsia="ru-RU"/>
        </w:rPr>
        <w:t xml:space="preserve"> </w:t>
      </w:r>
      <w:r w:rsidR="009509C9">
        <w:rPr>
          <w:rFonts w:eastAsia="Times New Roman" w:cs="Times New Roman"/>
          <w:b/>
          <w:bCs/>
          <w:szCs w:val="28"/>
          <w:lang w:val="en-US" w:eastAsia="ru-RU"/>
        </w:rPr>
        <w:t>1</w:t>
      </w:r>
      <w:r w:rsidR="008B1F07">
        <w:rPr>
          <w:rFonts w:eastAsia="Times New Roman" w:cs="Times New Roman"/>
          <w:b/>
          <w:bCs/>
          <w:szCs w:val="28"/>
          <w:lang w:val="en-US" w:eastAsia="ru-RU"/>
        </w:rPr>
        <w:t>5</w:t>
      </w:r>
      <w:r w:rsidR="009509C9">
        <w:rPr>
          <w:rFonts w:eastAsia="Times New Roman" w:cs="Times New Roman"/>
          <w:b/>
          <w:bCs/>
          <w:szCs w:val="28"/>
          <w:lang w:val="en-US" w:eastAsia="ru-RU"/>
        </w:rPr>
        <w:t>6</w:t>
      </w:r>
      <w:r w:rsidRPr="00B554B2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  <w:r w:rsidRPr="00B554B2">
        <w:rPr>
          <w:rFonts w:eastAsia="Times New Roman" w:cs="Times New Roman"/>
          <w:szCs w:val="28"/>
          <w:lang w:val="ro-RO" w:eastAsia="ru-RU"/>
        </w:rPr>
        <w:t>dosare fără modificări</w:t>
      </w:r>
    </w:p>
    <w:p w14:paraId="7A0DC90C" w14:textId="5F8449B7" w:rsidR="008925B8" w:rsidRDefault="008925B8" w:rsidP="008925B8">
      <w:pPr>
        <w:ind w:left="2832" w:firstLine="708"/>
        <w:rPr>
          <w:rFonts w:eastAsia="Times New Roman" w:cs="Times New Roman"/>
          <w:szCs w:val="28"/>
          <w:lang w:val="ro-RO" w:eastAsia="ru-RU"/>
        </w:rPr>
      </w:pPr>
      <w:r w:rsidRPr="004B2223">
        <w:rPr>
          <w:rFonts w:eastAsia="Times New Roman" w:cs="Times New Roman"/>
          <w:b/>
          <w:bCs/>
          <w:szCs w:val="28"/>
          <w:lang w:val="en-US" w:eastAsia="ru-RU"/>
        </w:rPr>
        <w:t xml:space="preserve">- </w:t>
      </w:r>
      <w:r w:rsidR="009509C9">
        <w:rPr>
          <w:rFonts w:eastAsia="Times New Roman" w:cs="Times New Roman"/>
          <w:b/>
          <w:bCs/>
          <w:szCs w:val="28"/>
          <w:lang w:val="ro-RO" w:eastAsia="ru-RU"/>
        </w:rPr>
        <w:t>36</w:t>
      </w:r>
      <w:r w:rsidRPr="004B2223">
        <w:rPr>
          <w:rFonts w:eastAsia="Times New Roman" w:cs="Times New Roman"/>
          <w:szCs w:val="28"/>
          <w:lang w:val="ro-RO" w:eastAsia="ru-RU"/>
        </w:rPr>
        <w:t xml:space="preserve"> dosare rezultatul cărora încă nu se </w:t>
      </w:r>
      <w:proofErr w:type="spellStart"/>
      <w:r w:rsidRPr="004B2223">
        <w:rPr>
          <w:rFonts w:eastAsia="Times New Roman" w:cs="Times New Roman"/>
          <w:szCs w:val="28"/>
          <w:lang w:val="ro-RO" w:eastAsia="ru-RU"/>
        </w:rPr>
        <w:t>ştie</w:t>
      </w:r>
      <w:proofErr w:type="spellEnd"/>
      <w:r w:rsidRPr="004B2223">
        <w:rPr>
          <w:rFonts w:eastAsia="Times New Roman" w:cs="Times New Roman"/>
          <w:szCs w:val="28"/>
          <w:lang w:val="ro-RO" w:eastAsia="ru-RU"/>
        </w:rPr>
        <w:t>.</w:t>
      </w:r>
    </w:p>
    <w:p w14:paraId="7DE6C3B2" w14:textId="77777777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8EE8B10" w14:textId="77777777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259A0FC" w14:textId="77777777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381918E" w14:textId="77777777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CB9BC4A" w14:textId="7D594892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5420066" w14:textId="77777777" w:rsidR="00561980" w:rsidRDefault="00561980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C795C91" w14:textId="77777777" w:rsidR="008925B8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6E0FFEA" w14:textId="77777777" w:rsidR="00C572A6" w:rsidRDefault="00C572A6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0C69AA9" w14:textId="77777777" w:rsidR="008925B8" w:rsidRPr="009F1921" w:rsidRDefault="008925B8" w:rsidP="008925B8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E281964" w14:textId="77777777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lastRenderedPageBreak/>
        <w:t>Raport despre lucrul profilactic judecătorului</w:t>
      </w:r>
    </w:p>
    <w:p w14:paraId="0362DC8F" w14:textId="7A9ED374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>VALERI HUDOBA</w:t>
      </w:r>
      <w:r w:rsidRPr="007D46F0">
        <w:rPr>
          <w:rFonts w:eastAsia="Times New Roman" w:cs="Times New Roman"/>
          <w:szCs w:val="28"/>
          <w:lang w:val="en-US" w:eastAsia="ru-RU"/>
        </w:rPr>
        <w:t xml:space="preserve"> </w:t>
      </w:r>
      <w:r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Pr="00320726">
        <w:rPr>
          <w:rFonts w:eastAsia="Times New Roman" w:cs="Times New Roman"/>
          <w:b/>
          <w:szCs w:val="28"/>
          <w:lang w:val="ro-RO" w:eastAsia="ru-RU"/>
        </w:rPr>
        <w:t>perioada 01.01.2019-</w:t>
      </w:r>
      <w:r w:rsidR="009509C9">
        <w:rPr>
          <w:rFonts w:eastAsia="Times New Roman" w:cs="Times New Roman"/>
          <w:b/>
          <w:szCs w:val="28"/>
          <w:lang w:val="ro-RO" w:eastAsia="ru-RU"/>
        </w:rPr>
        <w:t>31</w:t>
      </w:r>
      <w:r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9509C9">
        <w:rPr>
          <w:rFonts w:eastAsia="Times New Roman" w:cs="Times New Roman"/>
          <w:b/>
          <w:szCs w:val="28"/>
          <w:lang w:val="ro-RO" w:eastAsia="ru-RU"/>
        </w:rPr>
        <w:t>12</w:t>
      </w:r>
      <w:r w:rsidRPr="00320726">
        <w:rPr>
          <w:rFonts w:eastAsia="Times New Roman" w:cs="Times New Roman"/>
          <w:b/>
          <w:szCs w:val="28"/>
          <w:lang w:val="ro-RO" w:eastAsia="ru-RU"/>
        </w:rPr>
        <w:t>.2019</w:t>
      </w:r>
    </w:p>
    <w:p w14:paraId="02B41B84" w14:textId="77777777" w:rsidR="008925B8" w:rsidRPr="007D46F0" w:rsidRDefault="008925B8" w:rsidP="008925B8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680"/>
        <w:gridCol w:w="596"/>
        <w:gridCol w:w="709"/>
        <w:gridCol w:w="708"/>
        <w:gridCol w:w="494"/>
        <w:gridCol w:w="425"/>
        <w:gridCol w:w="709"/>
        <w:gridCol w:w="567"/>
      </w:tblGrid>
      <w:tr w:rsidR="008925B8" w:rsidRPr="008E3D33" w14:paraId="307CA4F7" w14:textId="77777777" w:rsidTr="007C08AD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47F5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042553E8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0A3DB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AC15B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888DC2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3332D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E2C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C3F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3B2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2750018" w14:textId="77777777" w:rsidR="008925B8" w:rsidRPr="00BA2078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156B0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BB759BB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2D4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8925B8" w:rsidRPr="008E3D33" w14:paraId="4474EF7C" w14:textId="77777777" w:rsidTr="007C08AD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92E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E32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EC0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6CBF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92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D280BA5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E34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EE4FE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3D7E3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E03CC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64E8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FC9D0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1DE682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Din motivul lipsei de </w:t>
            </w: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competinţă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221010A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Cu emiterea unei noi </w:t>
            </w: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</w:p>
          <w:p w14:paraId="6731A131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01B65B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3ABDADEE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9C65A75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6988E98F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8E3D33" w14:paraId="4ABA634F" w14:textId="77777777" w:rsidTr="007C08AD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4E66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D8B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2D9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2EE5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CA6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F4DAF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400F3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543F8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D44D4" w14:textId="77777777" w:rsidR="008925B8" w:rsidRPr="008E3D33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65AA5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05FC9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4E9A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F46B6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862A6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4CD4C6C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F9CE70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4715443" w14:textId="77777777" w:rsidR="008925B8" w:rsidRPr="008E3D33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8925B8" w:rsidRPr="00375E8A" w14:paraId="5E4559BC" w14:textId="77777777" w:rsidTr="007C0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DCA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465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3D3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D63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E2D8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572E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49F8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762CC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EC53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F92F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290F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70C00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36E3" w14:textId="77777777" w:rsidR="008925B8" w:rsidRPr="000231AF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88F7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5827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A3A3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98B64" w14:textId="77777777" w:rsidR="008925B8" w:rsidRPr="00375E8A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8925B8" w:rsidRPr="008E3D33" w14:paraId="72AF41AA" w14:textId="77777777" w:rsidTr="007C0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C68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5F8" w14:textId="3AF1BDE3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CC7E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9CF" w14:textId="400D80DA" w:rsidR="008925B8" w:rsidRPr="00EE3759" w:rsidRDefault="00CC7E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550" w14:textId="3DC4B191" w:rsidR="0084679E" w:rsidRDefault="00CC7E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  <w:p w14:paraId="1CAF531C" w14:textId="5E4890AD" w:rsidR="008925B8" w:rsidRPr="00375E8A" w:rsidRDefault="00CC7E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CC7E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8925B8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</w:t>
            </w:r>
          </w:p>
          <w:p w14:paraId="0D1412DF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4A33E" w14:textId="24EED53E" w:rsidR="008925B8" w:rsidRPr="00CC7EB9" w:rsidRDefault="00CC7EB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75E22" w14:textId="2324DC9A" w:rsidR="008925B8" w:rsidRPr="005E4C36" w:rsidRDefault="00083E9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2BAD" w14:textId="5FF864E9" w:rsidR="008925B8" w:rsidRPr="005E4C36" w:rsidRDefault="00083E9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3FD8" w14:textId="6E74104A" w:rsidR="008925B8" w:rsidRPr="005E4C36" w:rsidRDefault="00083E9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43EB" w14:textId="7DD43579" w:rsidR="008925B8" w:rsidRPr="005E4C36" w:rsidRDefault="00083E9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7159" w14:textId="67E012C0" w:rsidR="008925B8" w:rsidRPr="005E4C36" w:rsidRDefault="005E4C3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6183" w14:textId="1627966D" w:rsidR="008925B8" w:rsidRPr="005E4C36" w:rsidRDefault="0058133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5E4C36">
              <w:rPr>
                <w:rFonts w:eastAsia="Times New Roman" w:cs="Times New Roman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B3EE" w14:textId="76AE9062" w:rsidR="008925B8" w:rsidRPr="00F04CC2" w:rsidRDefault="00D65B6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15,06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AD65" w14:textId="39C9E41D" w:rsidR="008925B8" w:rsidRPr="00F04CC2" w:rsidRDefault="00D65B6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en-US" w:eastAsia="ru-RU"/>
              </w:rPr>
              <w:t>46,67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BFCE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EF994" w14:textId="7944083E" w:rsidR="008925B8" w:rsidRPr="008E3D33" w:rsidRDefault="004A0B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A85C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CC88" w14:textId="27D52F3C" w:rsidR="008925B8" w:rsidRPr="008E3D33" w:rsidRDefault="004A0B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25B8" w:rsidRPr="008E3D33" w14:paraId="5194CA64" w14:textId="77777777" w:rsidTr="007C0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2CE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18B36FFB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36DBAD2D" w14:textId="77777777" w:rsidR="008925B8" w:rsidRPr="009A0905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,</w:t>
            </w:r>
          </w:p>
          <w:p w14:paraId="248F6BA5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9AE" w14:textId="62A03F31" w:rsidR="008925B8" w:rsidRPr="00A96226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FA6" w14:textId="6335C6E0" w:rsidR="008925B8" w:rsidRPr="00A96226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89" w14:textId="636D1EB9" w:rsidR="0084679E" w:rsidRPr="00A96226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295</w:t>
            </w:r>
          </w:p>
          <w:p w14:paraId="037BC5BC" w14:textId="4B7631A5" w:rsidR="008925B8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A96226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="008925B8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  <w:p w14:paraId="3E5D671B" w14:textId="429B2D36" w:rsidR="0084679E" w:rsidRPr="0084679E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A96226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="0084679E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  <w:p w14:paraId="20495E49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EA71" w14:textId="202E5F43" w:rsidR="008925B8" w:rsidRPr="00A96226" w:rsidRDefault="00A9622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B550" w14:textId="0F0A8019" w:rsidR="008925B8" w:rsidRPr="00CB66FB" w:rsidRDefault="005E4C3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ro-RO" w:eastAsia="ru-RU"/>
              </w:rPr>
              <w:t>111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83BF" w14:textId="527B773F" w:rsidR="008925B8" w:rsidRPr="00CB66FB" w:rsidRDefault="00DE32A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0D61" w14:textId="6EEA6175" w:rsidR="008925B8" w:rsidRPr="00CB66FB" w:rsidRDefault="00C327C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17A9" w14:textId="201806BE" w:rsidR="008925B8" w:rsidRPr="00CB66FB" w:rsidRDefault="00E9115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ro-RO" w:eastAsia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6492" w14:textId="02A7C6FB" w:rsidR="008925B8" w:rsidRPr="00CB66FB" w:rsidRDefault="00E9115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F507" w14:textId="45BF6BD5" w:rsidR="008925B8" w:rsidRPr="00CB66FB" w:rsidRDefault="00CB66F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B66FB">
              <w:rPr>
                <w:rFonts w:eastAsia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EC08" w14:textId="7074EDA2" w:rsidR="008925B8" w:rsidRPr="00F04CC2" w:rsidRDefault="004E368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A441" w14:textId="4A79C060" w:rsidR="008925B8" w:rsidRPr="00F04CC2" w:rsidRDefault="004E368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30,63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380B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BD16" w14:textId="5C9A8EA0" w:rsidR="008925B8" w:rsidRPr="008E3D33" w:rsidRDefault="00F27CE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CC96" w14:textId="136FBB59" w:rsidR="008925B8" w:rsidRPr="008E3D33" w:rsidRDefault="00F27CE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56EF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8E3D33" w14:paraId="6B9DAA14" w14:textId="77777777" w:rsidTr="007C0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7AD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353BA086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0501" w14:textId="6E509B8D" w:rsidR="008925B8" w:rsidRPr="00A0189E" w:rsidRDefault="00A0189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C66B" w14:textId="4F25D47F" w:rsidR="008925B8" w:rsidRPr="00A0189E" w:rsidRDefault="00A0189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9C2F" w14:textId="1FD5754C" w:rsidR="000561F6" w:rsidRPr="00A0189E" w:rsidRDefault="00A0189E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  <w:p w14:paraId="3BFAA272" w14:textId="333F8F0A" w:rsidR="008925B8" w:rsidRPr="000561F6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FA1B5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561F6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  <w:p w14:paraId="1936D46C" w14:textId="77777777" w:rsidR="008925B8" w:rsidRPr="00E14706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E103" w14:textId="61843042" w:rsidR="008925B8" w:rsidRPr="00FA1B55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2F9E" w14:textId="117A9BCD" w:rsidR="008925B8" w:rsidRPr="008735C6" w:rsidRDefault="00CB66F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A014" w14:textId="77777777" w:rsidR="008925B8" w:rsidRPr="008735C6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1DBE" w14:textId="28AD8267" w:rsidR="008925B8" w:rsidRPr="008735C6" w:rsidRDefault="00CB66F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F33D" w14:textId="0857EFFB" w:rsidR="008925B8" w:rsidRPr="008735C6" w:rsidRDefault="008735C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56AF" w14:textId="3E661515" w:rsidR="008925B8" w:rsidRPr="008735C6" w:rsidRDefault="008735C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4428" w14:textId="7955D8BE" w:rsidR="008925B8" w:rsidRPr="008735C6" w:rsidRDefault="008735C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8735C6">
              <w:rPr>
                <w:rFonts w:eastAsia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5811" w14:textId="12A2C89D" w:rsidR="008925B8" w:rsidRPr="00F04CC2" w:rsidRDefault="004E368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14,57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8473" w14:textId="70BE4FEA" w:rsidR="008925B8" w:rsidRPr="00F04CC2" w:rsidRDefault="004E368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2EC9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83FF" w14:textId="1840F209" w:rsidR="008925B8" w:rsidRPr="008E3D33" w:rsidRDefault="00F27CEA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C992" w14:textId="3DBE84E1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C13B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8E3D33" w14:paraId="27FB7E2B" w14:textId="77777777" w:rsidTr="007C08AD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392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0B6566B9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4C2280E7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62B7F283" w14:textId="77777777" w:rsidR="008925B8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,17,</w:t>
            </w:r>
          </w:p>
          <w:p w14:paraId="45DF6834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,28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9D9" w14:textId="40113A85" w:rsidR="008925B8" w:rsidRPr="00FA1B55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432" w14:textId="2EAD1CCC" w:rsidR="008925B8" w:rsidRPr="00FA1B55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E3F" w14:textId="5C91E480" w:rsidR="000561F6" w:rsidRPr="00FA1B55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1069</w:t>
            </w:r>
          </w:p>
          <w:p w14:paraId="37848028" w14:textId="374B4196" w:rsidR="008925B8" w:rsidRPr="000561F6" w:rsidRDefault="00FA1B5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FA1B5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561F6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  <w:p w14:paraId="71354F60" w14:textId="77777777" w:rsidR="008925B8" w:rsidRPr="007301D1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15B4" w14:textId="44FC12CB" w:rsidR="008925B8" w:rsidRPr="001E2363" w:rsidRDefault="001E236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6FBC" w14:textId="65571B56" w:rsidR="008925B8" w:rsidRPr="00021C19" w:rsidRDefault="008735C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val="ro-RO" w:eastAsia="ru-RU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54DD" w14:textId="77777777" w:rsidR="008925B8" w:rsidRPr="00021C19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78CC2" w14:textId="4824252D" w:rsidR="008925B8" w:rsidRPr="00021C19" w:rsidRDefault="00021C1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val="ro-RO"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CCAA" w14:textId="0E72EB69" w:rsidR="008925B8" w:rsidRPr="00021C19" w:rsidRDefault="00021C1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559A" w14:textId="321116E9" w:rsidR="008925B8" w:rsidRPr="00021C19" w:rsidRDefault="00021C1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9F21" w14:textId="45C9696C" w:rsidR="008925B8" w:rsidRPr="00021C19" w:rsidRDefault="00021C1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021C19">
              <w:rPr>
                <w:rFonts w:eastAsia="Times New Roman" w:cs="Times New Roman"/>
                <w:sz w:val="20"/>
                <w:szCs w:val="20"/>
                <w:lang w:val="ro-RO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98F1" w14:textId="1ECE2B7E" w:rsidR="008925B8" w:rsidRPr="00F04CC2" w:rsidRDefault="005B0D4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3B3B" w14:textId="1B317170" w:rsidR="008925B8" w:rsidRPr="00F04CC2" w:rsidRDefault="005B0D4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sz w:val="20"/>
                <w:szCs w:val="20"/>
                <w:lang w:val="ro-RO" w:eastAsia="ru-RU"/>
              </w:rPr>
              <w:t>15,39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0CA4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D0FD" w14:textId="03834618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327C" w14:textId="444C87B6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77D9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5B8" w:rsidRPr="008E3D33" w14:paraId="48B296A3" w14:textId="77777777" w:rsidTr="007C08AD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E9C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274" w14:textId="0ACA2807" w:rsidR="008925B8" w:rsidRPr="002E4331" w:rsidRDefault="002E433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8AE" w14:textId="12D03AF1" w:rsidR="008925B8" w:rsidRPr="002E4331" w:rsidRDefault="002E433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B33" w14:textId="64BC2E24" w:rsidR="008925B8" w:rsidRPr="003E1107" w:rsidRDefault="003E110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1560</w:t>
            </w:r>
          </w:p>
          <w:p w14:paraId="14AD1204" w14:textId="343A0B41" w:rsidR="000561F6" w:rsidRPr="007C08AD" w:rsidRDefault="003E1107" w:rsidP="000561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o-RO" w:eastAsia="ru-RU"/>
              </w:rPr>
            </w:pPr>
            <w:r w:rsidRPr="003E110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49</w:t>
            </w:r>
            <w:r w:rsidR="000561F6" w:rsidRPr="007C08AD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o-RO" w:eastAsia="ru-RU"/>
              </w:rPr>
              <w:t>1+2+4+5</w:t>
            </w:r>
          </w:p>
          <w:p w14:paraId="4E98D8CD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16E6" w14:textId="73EAF2A6" w:rsidR="008925B8" w:rsidRPr="00D52777" w:rsidRDefault="00D5277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5B02" w14:textId="7FA85B20" w:rsidR="008925B8" w:rsidRPr="00112CE5" w:rsidRDefault="00021C1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112CE5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3351" w14:textId="0DD764B6" w:rsidR="008925B8" w:rsidRPr="00112CE5" w:rsidRDefault="00112CE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12CE5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A913B" w14:textId="58A72E80" w:rsidR="008925B8" w:rsidRPr="00112CE5" w:rsidRDefault="00112CE5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112CE5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4000" w14:textId="31ECBC4A" w:rsidR="008925B8" w:rsidRPr="00E035E8" w:rsidRDefault="0081673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E035E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7</w:t>
            </w:r>
            <w:r w:rsidR="008925B8" w:rsidRPr="00E035E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12CE5" w:rsidRPr="00E035E8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E2959" w14:textId="33767D55" w:rsidR="008925B8" w:rsidRPr="00E035E8" w:rsidRDefault="0081673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E035E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7</w:t>
            </w:r>
            <w:r w:rsidR="00112CE5" w:rsidRPr="00E035E8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2428" w14:textId="3766879B" w:rsidR="008925B8" w:rsidRPr="00E035E8" w:rsidRDefault="0081673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</w:pPr>
            <w:r w:rsidRPr="00E035E8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</w:t>
            </w:r>
            <w:r w:rsidR="008925B8" w:rsidRPr="00E035E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C2795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6</w:t>
            </w:r>
            <w:r w:rsidR="00112CE5" w:rsidRPr="00E035E8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F0CB" w14:textId="64BEB261" w:rsidR="008925B8" w:rsidRPr="00F04CC2" w:rsidRDefault="005B0D4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628E" w14:textId="3C71D2CC" w:rsidR="008925B8" w:rsidRPr="00F04CC2" w:rsidRDefault="00F04CC2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F04CC2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30,94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AE03" w14:textId="77777777" w:rsidR="008925B8" w:rsidRPr="008E3D33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8D6C" w14:textId="0D64600F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92407" w14:textId="3DC753FA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F86E" w14:textId="07B04720" w:rsidR="008925B8" w:rsidRPr="008E3D33" w:rsidRDefault="00C328B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14:paraId="0649BCAA" w14:textId="77777777" w:rsidR="008925B8" w:rsidRPr="000E2A6A" w:rsidRDefault="008925B8" w:rsidP="008925B8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55D78A3E" w14:textId="432F2C81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-  </w:t>
      </w:r>
      <w:bookmarkStart w:id="19" w:name="_Hlk13484774"/>
      <w:r w:rsidR="00CC7EB9" w:rsidRPr="00CC7EB9">
        <w:rPr>
          <w:rFonts w:eastAsia="Times New Roman" w:cs="Times New Roman"/>
          <w:sz w:val="18"/>
          <w:szCs w:val="18"/>
          <w:lang w:val="en-US" w:eastAsia="ru-RU"/>
        </w:rPr>
        <w:t>8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penale au fost îndreptate în alte instanțe/sedii </w:t>
      </w:r>
      <w:bookmarkEnd w:id="19"/>
    </w:p>
    <w:p w14:paraId="48DF471D" w14:textId="29355E12" w:rsidR="0084679E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– </w:t>
      </w:r>
      <w:r w:rsidR="00A96226" w:rsidRPr="00A96226">
        <w:rPr>
          <w:rFonts w:eastAsia="Times New Roman" w:cs="Times New Roman"/>
          <w:sz w:val="18"/>
          <w:szCs w:val="18"/>
          <w:lang w:val="en-US" w:eastAsia="ru-RU"/>
        </w:rPr>
        <w:t>30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civile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au fost îndreptate în alte instanțe/sedii </w:t>
      </w:r>
    </w:p>
    <w:p w14:paraId="38B7EE2A" w14:textId="540C67D7" w:rsidR="008925B8" w:rsidRPr="007C08AD" w:rsidRDefault="0084679E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ro-RO" w:eastAsia="ru-RU"/>
        </w:rPr>
        <w:t>-</w:t>
      </w:r>
      <w:r w:rsidR="008925B8" w:rsidRPr="007C08AD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r w:rsidR="00A96226">
        <w:rPr>
          <w:rFonts w:eastAsia="Times New Roman" w:cs="Times New Roman"/>
          <w:sz w:val="18"/>
          <w:szCs w:val="18"/>
          <w:lang w:eastAsia="ru-RU"/>
        </w:rPr>
        <w:t>30</w:t>
      </w:r>
      <w:r w:rsidR="008925B8" w:rsidRPr="007C08AD">
        <w:rPr>
          <w:rFonts w:eastAsia="Times New Roman" w:cs="Times New Roman"/>
          <w:sz w:val="18"/>
          <w:szCs w:val="18"/>
          <w:lang w:val="ro-RO" w:eastAsia="ru-RU"/>
        </w:rPr>
        <w:t xml:space="preserve"> dosare </w:t>
      </w:r>
      <w:r w:rsidR="008925B8" w:rsidRPr="007C08AD">
        <w:rPr>
          <w:rFonts w:eastAsia="Times New Roman" w:cs="Times New Roman"/>
          <w:bCs/>
          <w:sz w:val="18"/>
          <w:szCs w:val="18"/>
          <w:lang w:val="ro-RO" w:eastAsia="ru-RU"/>
        </w:rPr>
        <w:t>(2, 2rh, 2c, 3, 9, 25)</w:t>
      </w:r>
      <w:r w:rsidR="008925B8" w:rsidRPr="007C08AD">
        <w:rPr>
          <w:rFonts w:eastAsia="Times New Roman" w:cs="Times New Roman"/>
          <w:b/>
          <w:sz w:val="18"/>
          <w:szCs w:val="18"/>
          <w:lang w:val="ro-RO" w:eastAsia="ru-RU"/>
        </w:rPr>
        <w:t xml:space="preserve"> </w:t>
      </w:r>
      <w:r w:rsidR="008925B8" w:rsidRPr="007C08AD">
        <w:rPr>
          <w:rFonts w:eastAsia="Times New Roman" w:cs="Times New Roman"/>
          <w:sz w:val="18"/>
          <w:szCs w:val="18"/>
          <w:lang w:val="ro-RO" w:eastAsia="ru-RU"/>
        </w:rPr>
        <w:t>suspendate</w:t>
      </w:r>
    </w:p>
    <w:p w14:paraId="033897CE" w14:textId="6BCEC693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bookmarkStart w:id="20" w:name="OLE_LINK29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-</w:t>
      </w:r>
      <w:r w:rsidR="00FA1B55" w:rsidRPr="00FA1B55">
        <w:rPr>
          <w:rFonts w:eastAsia="Times New Roman" w:cs="Times New Roman"/>
          <w:sz w:val="18"/>
          <w:szCs w:val="18"/>
          <w:lang w:val="en-US" w:eastAsia="ru-RU"/>
        </w:rPr>
        <w:t>5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contravenționale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au fost îndreptate în alte instanțe/sedii</w:t>
      </w:r>
    </w:p>
    <w:p w14:paraId="2D246572" w14:textId="183374D2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en-US" w:eastAsia="ru-RU"/>
        </w:rPr>
        <w:t>-</w:t>
      </w:r>
      <w:r w:rsidR="001E2363" w:rsidRPr="002E4331">
        <w:rPr>
          <w:rFonts w:eastAsia="Times New Roman" w:cs="Times New Roman"/>
          <w:sz w:val="18"/>
          <w:szCs w:val="18"/>
          <w:lang w:val="en-US" w:eastAsia="ru-RU"/>
        </w:rPr>
        <w:t>6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altele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>au fost îndreptate în alte instanțe/sedii</w:t>
      </w:r>
    </w:p>
    <w:bookmarkEnd w:id="20"/>
    <w:p w14:paraId="0FF1192C" w14:textId="5321CC71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en-US" w:eastAsia="ru-RU"/>
        </w:rPr>
        <w:t>-(</w:t>
      </w:r>
      <w:r w:rsidR="00E035E8">
        <w:rPr>
          <w:rFonts w:eastAsia="Times New Roman" w:cs="Times New Roman"/>
          <w:sz w:val="18"/>
          <w:szCs w:val="18"/>
          <w:lang w:val="en-US" w:eastAsia="ru-RU"/>
        </w:rPr>
        <w:t>46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</w:t>
      </w:r>
      <w:proofErr w:type="spellEnd"/>
      <w:r w:rsidRPr="007C08AD">
        <w:rPr>
          <w:rFonts w:eastAsia="Times New Roman" w:cs="Times New Roman"/>
          <w:sz w:val="18"/>
          <w:szCs w:val="18"/>
          <w:lang w:eastAsia="ru-RU"/>
        </w:rPr>
        <w:t>е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anul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>ui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2018, </w:t>
      </w:r>
      <w:r w:rsidR="00A53291">
        <w:rPr>
          <w:rFonts w:eastAsia="Times New Roman" w:cs="Times New Roman"/>
          <w:sz w:val="18"/>
          <w:szCs w:val="18"/>
          <w:lang w:val="en-US" w:eastAsia="ru-RU"/>
        </w:rPr>
        <w:t>27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anului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2019) = </w:t>
      </w:r>
      <w:r w:rsidR="00A53291">
        <w:rPr>
          <w:rFonts w:eastAsia="Times New Roman" w:cs="Times New Roman"/>
          <w:sz w:val="18"/>
          <w:szCs w:val="18"/>
          <w:lang w:val="en-US" w:eastAsia="ru-RU"/>
        </w:rPr>
        <w:t>7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3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primite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dupa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anularea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>și dosar restituit pentru reexaminare în anul 2019</w:t>
      </w:r>
    </w:p>
    <w:p w14:paraId="2F5F712C" w14:textId="1D6F552E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-(1 </w:t>
      </w:r>
      <w:proofErr w:type="spellStart"/>
      <w:r w:rsidRPr="007C08AD">
        <w:rPr>
          <w:rFonts w:eastAsia="Times New Roman" w:cs="Times New Roman"/>
          <w:sz w:val="18"/>
          <w:szCs w:val="18"/>
          <w:lang w:val="ro-RO" w:eastAsia="ru-RU"/>
        </w:rPr>
        <w:t>dosarе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anului 2017, </w:t>
      </w:r>
      <w:r w:rsidR="00A53291">
        <w:rPr>
          <w:rFonts w:eastAsia="Times New Roman" w:cs="Times New Roman"/>
          <w:sz w:val="18"/>
          <w:szCs w:val="18"/>
          <w:lang w:val="ro-RO" w:eastAsia="ru-RU"/>
        </w:rPr>
        <w:t>3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ro-RO" w:eastAsia="ru-RU"/>
        </w:rPr>
        <w:t>dosarе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anului 2018, </w:t>
      </w:r>
      <w:r w:rsidR="00A53291">
        <w:rPr>
          <w:rFonts w:eastAsia="Times New Roman" w:cs="Times New Roman"/>
          <w:sz w:val="18"/>
          <w:szCs w:val="18"/>
          <w:lang w:val="ro-RO" w:eastAsia="ru-RU"/>
        </w:rPr>
        <w:t>3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ro-RO" w:eastAsia="ru-RU"/>
        </w:rPr>
        <w:t>dosarе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anului 2019) = </w:t>
      </w:r>
      <w:r w:rsidR="00A53291">
        <w:rPr>
          <w:rFonts w:eastAsia="Times New Roman" w:cs="Times New Roman"/>
          <w:sz w:val="18"/>
          <w:szCs w:val="18"/>
          <w:lang w:val="ro-RO" w:eastAsia="ru-RU"/>
        </w:rPr>
        <w:t>7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dosare primite </w:t>
      </w:r>
      <w:proofErr w:type="spellStart"/>
      <w:r w:rsidRPr="007C08AD">
        <w:rPr>
          <w:rFonts w:eastAsia="Times New Roman" w:cs="Times New Roman"/>
          <w:sz w:val="18"/>
          <w:szCs w:val="18"/>
          <w:lang w:val="ro-RO" w:eastAsia="ru-RU"/>
        </w:rPr>
        <w:t>dupa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anularea și pronunțată o nouă </w:t>
      </w:r>
      <w:proofErr w:type="spellStart"/>
      <w:r w:rsidRPr="007C08AD">
        <w:rPr>
          <w:rFonts w:eastAsia="Times New Roman" w:cs="Times New Roman"/>
          <w:sz w:val="18"/>
          <w:szCs w:val="18"/>
          <w:lang w:val="ro-RO" w:eastAsia="ru-RU"/>
        </w:rPr>
        <w:t>hotărîre</w:t>
      </w:r>
      <w:proofErr w:type="spellEnd"/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în anul 2019</w:t>
      </w:r>
    </w:p>
    <w:p w14:paraId="7B8563B2" w14:textId="5873427C" w:rsidR="008925B8" w:rsidRPr="007C08AD" w:rsidRDefault="008925B8" w:rsidP="008925B8">
      <w:pPr>
        <w:numPr>
          <w:ilvl w:val="0"/>
          <w:numId w:val="6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bookmarkStart w:id="21" w:name="OLE_LINK19"/>
      <w:bookmarkStart w:id="22" w:name="OLE_LINK20"/>
      <w:bookmarkStart w:id="23" w:name="OLE_LINK21"/>
      <w:bookmarkStart w:id="24" w:name="OLE_LINK22"/>
      <w:proofErr w:type="gramStart"/>
      <w:r w:rsidRPr="007C08AD">
        <w:rPr>
          <w:rFonts w:eastAsia="Times New Roman" w:cs="Times New Roman"/>
          <w:sz w:val="18"/>
          <w:szCs w:val="18"/>
          <w:lang w:val="en-US" w:eastAsia="ru-RU"/>
        </w:rPr>
        <w:t>–(</w:t>
      </w:r>
      <w:proofErr w:type="gramEnd"/>
      <w:r w:rsidR="00FC2795">
        <w:rPr>
          <w:rFonts w:eastAsia="Times New Roman" w:cs="Times New Roman"/>
          <w:sz w:val="18"/>
          <w:szCs w:val="18"/>
          <w:lang w:val="en-US" w:eastAsia="ru-RU"/>
        </w:rPr>
        <w:t>57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</w:t>
      </w:r>
      <w:proofErr w:type="spellEnd"/>
      <w:r w:rsidRPr="007C08AD">
        <w:rPr>
          <w:rFonts w:eastAsia="Times New Roman" w:cs="Times New Roman"/>
          <w:sz w:val="18"/>
          <w:szCs w:val="18"/>
          <w:lang w:eastAsia="ru-RU"/>
        </w:rPr>
        <w:t>е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anului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2018, </w:t>
      </w:r>
      <w:r w:rsidR="00FC2795">
        <w:rPr>
          <w:rFonts w:eastAsia="Times New Roman" w:cs="Times New Roman"/>
          <w:sz w:val="18"/>
          <w:szCs w:val="18"/>
          <w:lang w:val="en-US" w:eastAsia="ru-RU"/>
        </w:rPr>
        <w:t>99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anului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2019) =</w:t>
      </w:r>
      <w:r w:rsidR="005119C5">
        <w:rPr>
          <w:rFonts w:eastAsia="Times New Roman" w:cs="Times New Roman"/>
          <w:sz w:val="18"/>
          <w:szCs w:val="18"/>
          <w:lang w:val="en-US" w:eastAsia="ru-RU"/>
        </w:rPr>
        <w:t>156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fără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modificare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>primite fără modificare  în anul 2019.</w:t>
      </w:r>
    </w:p>
    <w:bookmarkEnd w:id="21"/>
    <w:bookmarkEnd w:id="22"/>
    <w:bookmarkEnd w:id="23"/>
    <w:bookmarkEnd w:id="24"/>
    <w:p w14:paraId="474EA524" w14:textId="77777777" w:rsidR="008925B8" w:rsidRPr="00B554B2" w:rsidRDefault="008925B8" w:rsidP="008925B8">
      <w:pPr>
        <w:ind w:firstLine="567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F222B20" w14:textId="77777777" w:rsidR="008925B8" w:rsidRPr="00B554B2" w:rsidRDefault="008925B8" w:rsidP="00F04CC2">
      <w:pPr>
        <w:ind w:firstLine="567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Toate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se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examinează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la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timp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cu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respectarea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termenilor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procesul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înfăptuire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justiţiei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. Nu sunt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hotărâri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ale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instanţelor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judecătoreşti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care se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constată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încălcarea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către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judecător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Valerii Hudoba 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termenului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. La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se conduce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lege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şi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emite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hotărîri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şi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încheieri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bine motivate,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examinează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respectă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termenele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redactării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hotărârilor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motivate. </w:t>
      </w:r>
    </w:p>
    <w:p w14:paraId="4CDD2452" w14:textId="75B0BA84" w:rsidR="008925B8" w:rsidRDefault="008925B8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  <w:r w:rsidRPr="00B554B2">
        <w:rPr>
          <w:rFonts w:eastAsia="Times New Roman" w:cs="Times New Roman"/>
          <w:sz w:val="26"/>
          <w:szCs w:val="26"/>
          <w:lang w:val="ro-RO" w:eastAsia="ru-RU"/>
        </w:rPr>
        <w:t xml:space="preserve">         </w:t>
      </w:r>
    </w:p>
    <w:p w14:paraId="17F05510" w14:textId="77777777" w:rsidR="00F04CC2" w:rsidRPr="00250369" w:rsidRDefault="00F04CC2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92341C7" w14:textId="6148F7E1" w:rsidR="003076F9" w:rsidRDefault="003076F9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41C38E3" w14:textId="77777777" w:rsidR="00D52777" w:rsidRPr="001A01AF" w:rsidRDefault="00D52777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39BF1A6E" w14:textId="069BA41A" w:rsidR="00D52777" w:rsidRPr="001A01AF" w:rsidRDefault="00D52777" w:rsidP="00D52777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="00F50076" w:rsidRPr="00F04CC2">
        <w:rPr>
          <w:rFonts w:eastAsia="Times New Roman" w:cs="Times New Roman"/>
          <w:szCs w:val="28"/>
          <w:lang w:val="ro-RO" w:eastAsia="ru-RU"/>
        </w:rPr>
        <w:t>13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="00F50076" w:rsidRPr="00F04CC2">
        <w:rPr>
          <w:rFonts w:eastAsia="Times New Roman" w:cs="Times New Roman"/>
          <w:szCs w:val="28"/>
          <w:lang w:val="ro-RO" w:eastAsia="ru-RU"/>
        </w:rPr>
        <w:t>12</w:t>
      </w:r>
      <w:r w:rsidRPr="00F04CC2">
        <w:rPr>
          <w:rFonts w:eastAsia="Times New Roman" w:cs="Times New Roman"/>
          <w:szCs w:val="28"/>
          <w:lang w:val="ro-RO" w:eastAsia="ru-RU"/>
        </w:rPr>
        <w:t>.2019-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.201</w:t>
      </w:r>
      <w:r>
        <w:rPr>
          <w:rFonts w:eastAsia="Times New Roman" w:cs="Times New Roman"/>
          <w:szCs w:val="28"/>
          <w:lang w:val="ro-RO" w:eastAsia="ru-RU"/>
        </w:rPr>
        <w:t>9</w:t>
      </w:r>
    </w:p>
    <w:p w14:paraId="7365D01D" w14:textId="77777777" w:rsidR="00D52777" w:rsidRPr="001A01AF" w:rsidRDefault="00D52777" w:rsidP="00D52777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23EDE6CB" w14:textId="35B71D92" w:rsidR="00D52777" w:rsidRPr="00761E27" w:rsidRDefault="00D52777" w:rsidP="00D52777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25" w:name="_Hlk29651412"/>
      <w:r w:rsidR="005A2E12"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25"/>
    </w:p>
    <w:p w14:paraId="78BBAFC4" w14:textId="77777777" w:rsidR="00D52777" w:rsidRPr="001A01AF" w:rsidRDefault="00D52777" w:rsidP="00D52777">
      <w:pPr>
        <w:jc w:val="both"/>
        <w:rPr>
          <w:rFonts w:eastAsia="Times New Roman" w:cs="Times New Roman"/>
          <w:szCs w:val="28"/>
          <w:lang w:val="en-US"/>
        </w:rPr>
      </w:pPr>
    </w:p>
    <w:p w14:paraId="2FC1ECC0" w14:textId="3DA43DD8" w:rsidR="00F50076" w:rsidRDefault="00F50076" w:rsidP="00F50076">
      <w:pPr>
        <w:ind w:firstLine="567"/>
        <w:jc w:val="both"/>
        <w:rPr>
          <w:lang w:val="ro-RO"/>
        </w:rPr>
      </w:pPr>
      <w:r w:rsidRPr="00CF7D0D">
        <w:rPr>
          <w:lang w:val="ro-RO"/>
        </w:rPr>
        <w:t xml:space="preserve">Prin Decretul Președintelui al </w:t>
      </w:r>
      <w:proofErr w:type="spellStart"/>
      <w:r w:rsidRPr="00CF7D0D">
        <w:rPr>
          <w:lang w:val="ro-RO"/>
        </w:rPr>
        <w:t>R.Moldova</w:t>
      </w:r>
      <w:proofErr w:type="spellEnd"/>
      <w:r w:rsidRPr="00CF7D0D">
        <w:rPr>
          <w:lang w:val="ro-RO"/>
        </w:rPr>
        <w:t xml:space="preserve"> nr.</w:t>
      </w:r>
      <w:r w:rsidRPr="00CF7D0D">
        <w:rPr>
          <w:lang w:val="en-US"/>
        </w:rPr>
        <w:t>1342-</w:t>
      </w:r>
      <w:r>
        <w:rPr>
          <w:lang w:val="ro-RO"/>
        </w:rPr>
        <w:t>VIII</w:t>
      </w:r>
      <w:r w:rsidRPr="00CF7D0D">
        <w:rPr>
          <w:lang w:val="ro-RO"/>
        </w:rPr>
        <w:t xml:space="preserve"> din </w:t>
      </w:r>
      <w:r w:rsidRPr="00CF7D0D">
        <w:rPr>
          <w:lang w:val="en-US"/>
        </w:rPr>
        <w:t>04</w:t>
      </w:r>
      <w:r w:rsidRPr="00CF7D0D">
        <w:rPr>
          <w:lang w:val="ro-RO"/>
        </w:rPr>
        <w:t xml:space="preserve"> decembrie 201</w:t>
      </w:r>
      <w:r w:rsidRPr="00CF7D0D">
        <w:rPr>
          <w:lang w:val="en-US"/>
        </w:rPr>
        <w:t>9</w:t>
      </w:r>
      <w:r w:rsidRPr="00CF7D0D">
        <w:rPr>
          <w:lang w:val="ro-RO"/>
        </w:rPr>
        <w:t xml:space="preserve">, publicat la </w:t>
      </w:r>
      <w:r w:rsidRPr="00CF7D0D">
        <w:rPr>
          <w:lang w:val="en-US"/>
        </w:rPr>
        <w:t>13</w:t>
      </w:r>
      <w:r w:rsidRPr="00CF7D0D">
        <w:rPr>
          <w:lang w:val="ro-RO"/>
        </w:rPr>
        <w:t xml:space="preserve"> decembrie 201</w:t>
      </w:r>
      <w:r w:rsidRPr="00CF7D0D">
        <w:rPr>
          <w:lang w:val="en-US"/>
        </w:rPr>
        <w:t>9</w:t>
      </w:r>
      <w:r w:rsidRPr="00CF7D0D">
        <w:rPr>
          <w:lang w:val="ro-RO"/>
        </w:rPr>
        <w:t xml:space="preserve"> în Monitorul Oficial nr.</w:t>
      </w:r>
      <w:r w:rsidRPr="00CF7D0D">
        <w:rPr>
          <w:lang w:val="en-US"/>
        </w:rPr>
        <w:t>367</w:t>
      </w:r>
      <w:r w:rsidRPr="00CF7D0D">
        <w:rPr>
          <w:lang w:val="ro-RO"/>
        </w:rPr>
        <w:t>-</w:t>
      </w:r>
      <w:r w:rsidRPr="00CF7D0D">
        <w:rPr>
          <w:lang w:val="en-US"/>
        </w:rPr>
        <w:t>377</w:t>
      </w:r>
      <w:r w:rsidRPr="00CF7D0D">
        <w:rPr>
          <w:lang w:val="ro-RO"/>
        </w:rPr>
        <w:t xml:space="preserve">, a fost numit judecător al judecătoriei Comrat </w:t>
      </w:r>
      <w:r>
        <w:rPr>
          <w:lang w:val="ro-RO"/>
        </w:rPr>
        <w:t>Denis Guțu</w:t>
      </w:r>
      <w:r w:rsidRPr="00CF7D0D">
        <w:rPr>
          <w:lang w:val="ro-RO"/>
        </w:rPr>
        <w:t>.</w:t>
      </w:r>
    </w:p>
    <w:p w14:paraId="60E554DE" w14:textId="77777777" w:rsidR="00F50076" w:rsidRDefault="00F50076" w:rsidP="00F50076">
      <w:pPr>
        <w:ind w:firstLine="567"/>
        <w:jc w:val="both"/>
        <w:rPr>
          <w:lang w:val="en-US"/>
        </w:rPr>
      </w:pPr>
    </w:p>
    <w:p w14:paraId="2FF3B3E9" w14:textId="4D72CF47" w:rsidR="00D52777" w:rsidRPr="000E7813" w:rsidRDefault="00D52777" w:rsidP="00D52777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perioada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din </w:t>
      </w:r>
      <w:r w:rsidR="00F50076">
        <w:rPr>
          <w:rFonts w:eastAsia="Calibri" w:cs="Times New Roman"/>
          <w:szCs w:val="28"/>
          <w:lang w:val="en-US"/>
        </w:rPr>
        <w:t>13</w:t>
      </w:r>
      <w:r w:rsidRPr="000E7813">
        <w:rPr>
          <w:rFonts w:eastAsia="Calibri" w:cs="Times New Roman"/>
          <w:szCs w:val="28"/>
          <w:lang w:val="en-US"/>
        </w:rPr>
        <w:t>.</w:t>
      </w:r>
      <w:r w:rsidR="00F50076">
        <w:rPr>
          <w:rFonts w:eastAsia="Calibri" w:cs="Times New Roman"/>
          <w:szCs w:val="28"/>
          <w:lang w:val="en-US"/>
        </w:rPr>
        <w:t>12</w:t>
      </w:r>
      <w:r w:rsidRPr="000E7813">
        <w:rPr>
          <w:rFonts w:eastAsia="Calibri" w:cs="Times New Roman"/>
          <w:szCs w:val="28"/>
          <w:lang w:val="en-US"/>
        </w:rPr>
        <w:t xml:space="preserve">.2019 </w:t>
      </w:r>
      <w:proofErr w:type="spellStart"/>
      <w:r w:rsidRPr="000E7813">
        <w:rPr>
          <w:rFonts w:eastAsia="Calibri" w:cs="Times New Roman"/>
          <w:szCs w:val="28"/>
          <w:lang w:val="en-US"/>
        </w:rPr>
        <w:t>și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pînă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31.12.2019 </w:t>
      </w:r>
      <w:r w:rsidRPr="000E7813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0E7813">
        <w:rPr>
          <w:rFonts w:eastAsia="Calibri" w:cs="Times New Roman"/>
          <w:szCs w:val="28"/>
          <w:lang w:val="en-US"/>
        </w:rPr>
        <w:t>judecătorului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r w:rsidR="00F50076" w:rsidRPr="00F50076">
        <w:rPr>
          <w:rFonts w:eastAsia="Times New Roman" w:cs="Times New Roman"/>
          <w:szCs w:val="28"/>
          <w:lang w:val="en-US"/>
        </w:rPr>
        <w:t xml:space="preserve">Denis </w:t>
      </w:r>
      <w:proofErr w:type="spellStart"/>
      <w:r w:rsidR="00F50076" w:rsidRPr="00F50076">
        <w:rPr>
          <w:rFonts w:eastAsia="Times New Roman" w:cs="Times New Roman"/>
          <w:szCs w:val="28"/>
          <w:lang w:val="en-US"/>
        </w:rPr>
        <w:t>Guțu</w:t>
      </w:r>
      <w:proofErr w:type="spellEnd"/>
      <w:r w:rsidR="00F50076" w:rsidRPr="00F50076">
        <w:rPr>
          <w:rFonts w:eastAsia="Times New Roman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en-US"/>
        </w:rPr>
        <w:t>total</w:t>
      </w:r>
      <w:r w:rsidRPr="000E7813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0E7813">
        <w:rPr>
          <w:rFonts w:eastAsia="Times New Roman" w:cs="Times New Roman"/>
          <w:szCs w:val="28"/>
          <w:lang w:val="en-US"/>
        </w:rPr>
        <w:t>află</w:t>
      </w:r>
      <w:proofErr w:type="spellEnd"/>
      <w:r w:rsidRPr="000E7813">
        <w:rPr>
          <w:rFonts w:eastAsia="Times New Roman" w:cs="Times New Roman"/>
          <w:szCs w:val="28"/>
          <w:lang w:val="en-US"/>
        </w:rPr>
        <w:t xml:space="preserve"> </w:t>
      </w:r>
      <w:r w:rsidR="00F50076">
        <w:rPr>
          <w:rFonts w:eastAsia="Times New Roman" w:cs="Times New Roman"/>
          <w:b/>
          <w:szCs w:val="28"/>
          <w:lang w:val="en-US"/>
        </w:rPr>
        <w:t>87</w:t>
      </w:r>
      <w:r w:rsidRPr="000E7813">
        <w:rPr>
          <w:rFonts w:eastAsia="Times New Roman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</w:t>
      </w:r>
      <w:r w:rsidRPr="000E7813">
        <w:rPr>
          <w:rFonts w:eastAsia="Calibri" w:cs="Times New Roman"/>
          <w:szCs w:val="28"/>
          <w:lang w:val="en-US"/>
        </w:rPr>
        <w:t xml:space="preserve">: </w:t>
      </w:r>
    </w:p>
    <w:p w14:paraId="3349CC9C" w14:textId="03D8655C" w:rsidR="00D52777" w:rsidRPr="000E7813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 </w:t>
      </w:r>
      <w:r w:rsidR="00DE7F43">
        <w:rPr>
          <w:rFonts w:eastAsia="Calibri" w:cs="Times New Roman"/>
          <w:b/>
          <w:bCs/>
          <w:szCs w:val="28"/>
          <w:lang w:val="en-US"/>
        </w:rPr>
        <w:t>8</w:t>
      </w:r>
      <w:r w:rsidRPr="000E7813">
        <w:rPr>
          <w:rFonts w:eastAsia="Calibri" w:cs="Times New Roman"/>
          <w:b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 penale</w:t>
      </w:r>
      <w:r w:rsidRPr="000E7813">
        <w:rPr>
          <w:rFonts w:eastAsia="Calibri" w:cs="Times New Roman"/>
          <w:szCs w:val="28"/>
          <w:lang w:val="en-US"/>
        </w:rPr>
        <w:t>;</w:t>
      </w:r>
    </w:p>
    <w:p w14:paraId="313B43C8" w14:textId="46AE0B08" w:rsidR="00D52777" w:rsidRPr="000E7813" w:rsidRDefault="00D52777" w:rsidP="00D52777">
      <w:pPr>
        <w:jc w:val="both"/>
        <w:rPr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6D6EE5">
        <w:rPr>
          <w:rFonts w:eastAsia="Calibri" w:cs="Times New Roman"/>
          <w:b/>
          <w:szCs w:val="28"/>
          <w:lang w:val="en-US"/>
        </w:rPr>
        <w:t>72</w:t>
      </w:r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 xml:space="preserve">dosare civile, </w:t>
      </w:r>
    </w:p>
    <w:p w14:paraId="49A41198" w14:textId="38B45A55" w:rsidR="00D52777" w:rsidRPr="000E7813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6D6EE5">
        <w:rPr>
          <w:rFonts w:eastAsia="Calibri" w:cs="Times New Roman"/>
          <w:b/>
          <w:szCs w:val="28"/>
          <w:lang w:val="en-US"/>
        </w:rPr>
        <w:t>7</w:t>
      </w:r>
      <w:r w:rsidRPr="000E7813">
        <w:rPr>
          <w:rFonts w:eastAsia="Calibri" w:cs="Times New Roman"/>
          <w:szCs w:val="28"/>
          <w:lang w:val="en-US"/>
        </w:rPr>
        <w:t xml:space="preserve"> </w:t>
      </w:r>
      <w:r w:rsidRPr="000E7813">
        <w:rPr>
          <w:rFonts w:eastAsia="Calibri" w:cs="Times New Roman"/>
          <w:szCs w:val="28"/>
          <w:lang w:val="ro-RO"/>
        </w:rPr>
        <w:t>dosare contravenționale</w:t>
      </w:r>
      <w:r w:rsidRPr="000E7813">
        <w:rPr>
          <w:rFonts w:eastAsia="Calibri" w:cs="Times New Roman"/>
          <w:szCs w:val="28"/>
          <w:lang w:val="en-US"/>
        </w:rPr>
        <w:t>;</w:t>
      </w:r>
    </w:p>
    <w:p w14:paraId="3643C810" w14:textId="116E5066" w:rsidR="00D52777" w:rsidRPr="000E7813" w:rsidRDefault="00D52777" w:rsidP="00D52777">
      <w:pPr>
        <w:jc w:val="both"/>
        <w:rPr>
          <w:szCs w:val="28"/>
          <w:lang w:val="en-US"/>
        </w:rPr>
      </w:pPr>
      <w:r w:rsidRPr="000E7813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E7813">
        <w:rPr>
          <w:szCs w:val="28"/>
          <w:lang w:val="en-US"/>
        </w:rPr>
        <w:t xml:space="preserve"> </w:t>
      </w:r>
    </w:p>
    <w:p w14:paraId="615EF177" w14:textId="13E1CA59" w:rsidR="00D52777" w:rsidRPr="00B16684" w:rsidRDefault="00D52777" w:rsidP="00D52777">
      <w:pPr>
        <w:jc w:val="both"/>
        <w:rPr>
          <w:rFonts w:eastAsia="Calibri" w:cs="Times New Roman"/>
          <w:szCs w:val="28"/>
          <w:lang w:val="ro-RO"/>
        </w:rPr>
      </w:pPr>
      <w:r w:rsidRPr="00B16684">
        <w:rPr>
          <w:rFonts w:eastAsia="Calibri" w:cs="Times New Roman"/>
          <w:szCs w:val="28"/>
          <w:lang w:val="ro-RO"/>
        </w:rPr>
        <w:tab/>
        <w:t xml:space="preserve">În perioada de raportare din dosare parvenite în procedura judecătorului </w:t>
      </w:r>
      <w:r w:rsidR="006D6EE5" w:rsidRPr="006D6EE5">
        <w:rPr>
          <w:rFonts w:eastAsia="Calibri" w:cs="Times New Roman"/>
          <w:szCs w:val="28"/>
          <w:lang w:val="ro-RO"/>
        </w:rPr>
        <w:t>Denis Guțu</w:t>
      </w:r>
      <w:r w:rsidRPr="00B16684">
        <w:rPr>
          <w:rFonts w:eastAsia="Calibri" w:cs="Times New Roman"/>
          <w:szCs w:val="28"/>
          <w:lang w:val="ro-RO"/>
        </w:rPr>
        <w:t xml:space="preserve"> următoarele categorii de dosare au fost trimise în alte sedii ale instanței judecătorești pentru examinare în fond și după competență</w:t>
      </w:r>
      <w:r w:rsidRPr="00B16684">
        <w:rPr>
          <w:rFonts w:eastAsia="Calibri" w:cs="Times New Roman"/>
          <w:szCs w:val="28"/>
          <w:lang w:val="en-US"/>
        </w:rPr>
        <w:t xml:space="preserve">: </w:t>
      </w:r>
      <w:r w:rsidRPr="00B16684">
        <w:rPr>
          <w:rFonts w:eastAsia="Calibri" w:cs="Times New Roman"/>
          <w:szCs w:val="28"/>
          <w:lang w:val="ro-RO"/>
        </w:rPr>
        <w:t xml:space="preserve">total </w:t>
      </w:r>
      <w:r w:rsidR="00B83E92">
        <w:rPr>
          <w:rFonts w:eastAsia="Calibri" w:cs="Times New Roman"/>
          <w:b/>
          <w:bCs/>
          <w:szCs w:val="28"/>
          <w:lang w:val="en-US"/>
        </w:rPr>
        <w:t>1</w:t>
      </w:r>
      <w:r w:rsidRPr="00B16684">
        <w:rPr>
          <w:rFonts w:eastAsia="Calibri" w:cs="Times New Roman"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 xml:space="preserve">dosare: </w:t>
      </w:r>
    </w:p>
    <w:p w14:paraId="12625267" w14:textId="1EE6A668" w:rsidR="00D52777" w:rsidRPr="00B16684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ro-RO"/>
        </w:rPr>
        <w:tab/>
      </w:r>
      <w:r w:rsidRPr="00B16684">
        <w:rPr>
          <w:rFonts w:eastAsia="Calibri" w:cs="Times New Roman"/>
          <w:szCs w:val="28"/>
          <w:lang w:val="en-US"/>
        </w:rPr>
        <w:t xml:space="preserve">      </w:t>
      </w:r>
      <w:r w:rsidRPr="00B16684">
        <w:rPr>
          <w:rFonts w:eastAsia="Calibri" w:cs="Times New Roman"/>
          <w:szCs w:val="28"/>
          <w:lang w:val="ro-RO"/>
        </w:rPr>
        <w:t xml:space="preserve">- </w:t>
      </w:r>
      <w:r w:rsidR="00B83E92" w:rsidRPr="00B83E92">
        <w:rPr>
          <w:rFonts w:eastAsia="Calibri" w:cs="Times New Roman"/>
          <w:b/>
          <w:bCs/>
          <w:szCs w:val="28"/>
          <w:lang w:val="ro-RO"/>
        </w:rPr>
        <w:t>1</w:t>
      </w:r>
      <w:r w:rsidRPr="00B16684">
        <w:rPr>
          <w:rFonts w:eastAsia="Calibri" w:cs="Times New Roman"/>
          <w:b/>
          <w:szCs w:val="28"/>
          <w:lang w:val="en-US"/>
        </w:rPr>
        <w:t xml:space="preserve"> </w:t>
      </w:r>
      <w:r w:rsidRPr="00B16684">
        <w:rPr>
          <w:rFonts w:eastAsia="Calibri" w:cs="Times New Roman"/>
          <w:szCs w:val="28"/>
          <w:lang w:val="ro-RO"/>
        </w:rPr>
        <w:t>dosar penal;</w:t>
      </w:r>
    </w:p>
    <w:p w14:paraId="1B2D4B5B" w14:textId="2AA9B677" w:rsidR="00D52777" w:rsidRPr="00BA1104" w:rsidRDefault="00D52777" w:rsidP="00B83E92">
      <w:pPr>
        <w:tabs>
          <w:tab w:val="left" w:pos="1536"/>
        </w:tabs>
        <w:jc w:val="both"/>
        <w:rPr>
          <w:szCs w:val="28"/>
          <w:highlight w:val="yellow"/>
          <w:lang w:val="en-US"/>
        </w:rPr>
      </w:pPr>
      <w:r w:rsidRPr="00B16684">
        <w:rPr>
          <w:rFonts w:eastAsia="Calibri" w:cs="Times New Roman"/>
          <w:szCs w:val="28"/>
          <w:lang w:val="en-US"/>
        </w:rPr>
        <w:t xml:space="preserve">                                           </w:t>
      </w:r>
    </w:p>
    <w:p w14:paraId="33B0ABCA" w14:textId="009A30FD" w:rsidR="00D52777" w:rsidRPr="00AF64D8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AF64D8">
        <w:rPr>
          <w:rFonts w:eastAsia="Calibri" w:cs="Times New Roman"/>
          <w:szCs w:val="28"/>
          <w:lang w:val="en-US"/>
        </w:rPr>
        <w:t>În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AF64D8">
        <w:rPr>
          <w:rFonts w:eastAsia="Calibri" w:cs="Times New Roman"/>
          <w:szCs w:val="28"/>
          <w:lang w:val="en-US"/>
        </w:rPr>
        <w:t>perioada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AF64D8">
        <w:rPr>
          <w:rFonts w:eastAsia="Calibri" w:cs="Times New Roman"/>
          <w:szCs w:val="28"/>
          <w:lang w:val="en-US"/>
        </w:rPr>
        <w:t>raportare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dl </w:t>
      </w:r>
      <w:r w:rsidR="00B83E92" w:rsidRPr="00B83E92">
        <w:rPr>
          <w:rFonts w:eastAsia="Times New Roman" w:cs="Times New Roman"/>
          <w:bCs/>
          <w:szCs w:val="28"/>
          <w:lang w:val="ro-RO" w:eastAsia="ru-RU"/>
        </w:rPr>
        <w:t>Denis Guțu</w:t>
      </w:r>
      <w:r w:rsidRPr="00AF64D8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Pr="00AF64D8">
        <w:rPr>
          <w:rFonts w:eastAsia="Calibri" w:cs="Times New Roman"/>
          <w:szCs w:val="28"/>
          <w:lang w:val="en-US"/>
        </w:rPr>
        <w:t>examinat</w:t>
      </w:r>
      <w:proofErr w:type="spellEnd"/>
      <w:r w:rsidRPr="00AF64D8">
        <w:rPr>
          <w:rFonts w:eastAsia="Calibri" w:cs="Times New Roman"/>
          <w:szCs w:val="28"/>
          <w:lang w:val="en-US"/>
        </w:rPr>
        <w:t xml:space="preserve"> total </w:t>
      </w:r>
      <w:proofErr w:type="gramStart"/>
      <w:r w:rsidR="00B83E92">
        <w:rPr>
          <w:rFonts w:eastAsia="Calibri" w:cs="Times New Roman"/>
          <w:b/>
          <w:bCs/>
          <w:szCs w:val="28"/>
          <w:lang w:val="en-US"/>
        </w:rPr>
        <w:t>2</w:t>
      </w:r>
      <w:r w:rsidRPr="00AF64D8">
        <w:rPr>
          <w:rFonts w:eastAsia="Calibri" w:cs="Times New Roman"/>
          <w:szCs w:val="28"/>
          <w:lang w:val="en-US"/>
        </w:rPr>
        <w:t xml:space="preserve">  </w:t>
      </w:r>
      <w:r w:rsidRPr="00AF64D8">
        <w:rPr>
          <w:rFonts w:eastAsia="Calibri" w:cs="Times New Roman"/>
          <w:szCs w:val="28"/>
          <w:lang w:val="ro-RO"/>
        </w:rPr>
        <w:t>dosare</w:t>
      </w:r>
      <w:proofErr w:type="gramEnd"/>
      <w:r w:rsidRPr="00AF64D8">
        <w:rPr>
          <w:rFonts w:eastAsia="Calibri" w:cs="Times New Roman"/>
          <w:szCs w:val="28"/>
          <w:lang w:val="en-US"/>
        </w:rPr>
        <w:t xml:space="preserve">: </w:t>
      </w:r>
    </w:p>
    <w:p w14:paraId="77C7F3F7" w14:textId="0C8D2A9A" w:rsidR="00D52777" w:rsidRPr="00AF64D8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ab/>
      </w:r>
      <w:r w:rsidRPr="00AF64D8">
        <w:rPr>
          <w:rFonts w:eastAsia="Calibri" w:cs="Times New Roman"/>
          <w:szCs w:val="28"/>
          <w:lang w:val="en-US"/>
        </w:rPr>
        <w:tab/>
      </w:r>
      <w:r w:rsidRPr="00AF64D8">
        <w:rPr>
          <w:rFonts w:eastAsia="Calibri" w:cs="Times New Roman"/>
          <w:szCs w:val="28"/>
          <w:lang w:val="en-US"/>
        </w:rPr>
        <w:tab/>
        <w:t xml:space="preserve">    - </w:t>
      </w:r>
      <w:r w:rsidRPr="00AF64D8">
        <w:rPr>
          <w:rFonts w:eastAsia="Calibri" w:cs="Times New Roman"/>
          <w:b/>
          <w:bCs/>
          <w:szCs w:val="28"/>
          <w:lang w:val="en-US"/>
        </w:rPr>
        <w:t>2</w:t>
      </w:r>
      <w:r w:rsidRPr="00AF64D8">
        <w:rPr>
          <w:rFonts w:eastAsia="Calibri" w:cs="Times New Roman"/>
          <w:szCs w:val="28"/>
          <w:lang w:val="en-US"/>
        </w:rPr>
        <w:t xml:space="preserve"> </w:t>
      </w:r>
      <w:r w:rsidRPr="00AF64D8">
        <w:rPr>
          <w:rFonts w:eastAsia="Calibri" w:cs="Times New Roman"/>
          <w:szCs w:val="28"/>
          <w:lang w:val="ro-RO"/>
        </w:rPr>
        <w:t>dosare civile</w:t>
      </w:r>
      <w:r w:rsidRPr="00AF64D8">
        <w:rPr>
          <w:rFonts w:eastAsia="Calibri" w:cs="Times New Roman"/>
          <w:szCs w:val="28"/>
          <w:lang w:val="en-US"/>
        </w:rPr>
        <w:t>;</w:t>
      </w:r>
    </w:p>
    <w:p w14:paraId="506B7FEB" w14:textId="36561541" w:rsidR="00D52777" w:rsidRPr="00B83E92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F64D8">
        <w:rPr>
          <w:rFonts w:eastAsia="Calibri" w:cs="Times New Roman"/>
          <w:szCs w:val="28"/>
          <w:lang w:val="en-US"/>
        </w:rPr>
        <w:t xml:space="preserve">                                            </w:t>
      </w:r>
    </w:p>
    <w:p w14:paraId="47174A64" w14:textId="6221B7BE" w:rsidR="00D52777" w:rsidRPr="00833F21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833F21">
        <w:rPr>
          <w:rFonts w:eastAsia="Calibri" w:cs="Times New Roman"/>
          <w:szCs w:val="28"/>
          <w:lang w:val="en-US"/>
        </w:rPr>
        <w:t>Restanța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dosarelor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pentru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sfîrșitul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33F21">
        <w:rPr>
          <w:rFonts w:eastAsia="Calibri" w:cs="Times New Roman"/>
          <w:szCs w:val="28"/>
          <w:lang w:val="en-US"/>
        </w:rPr>
        <w:t>perioadei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833F21">
        <w:rPr>
          <w:rFonts w:eastAsia="Calibri" w:cs="Times New Roman"/>
          <w:szCs w:val="28"/>
          <w:lang w:val="en-US"/>
        </w:rPr>
        <w:t>raportare</w:t>
      </w:r>
      <w:proofErr w:type="spellEnd"/>
      <w:r w:rsidRPr="00833F21">
        <w:rPr>
          <w:rFonts w:eastAsia="Calibri" w:cs="Times New Roman"/>
          <w:szCs w:val="28"/>
          <w:lang w:val="en-US"/>
        </w:rPr>
        <w:t xml:space="preserve"> </w:t>
      </w:r>
      <w:proofErr w:type="gramStart"/>
      <w:r w:rsidRPr="00833F21">
        <w:rPr>
          <w:rFonts w:eastAsia="Calibri" w:cs="Times New Roman"/>
          <w:szCs w:val="28"/>
          <w:lang w:val="en-US"/>
        </w:rPr>
        <w:t xml:space="preserve">total </w:t>
      </w:r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="006E1290">
        <w:rPr>
          <w:rFonts w:eastAsia="Calibri" w:cs="Times New Roman"/>
          <w:b/>
          <w:szCs w:val="28"/>
          <w:lang w:val="en-US"/>
        </w:rPr>
        <w:t>83</w:t>
      </w:r>
      <w:proofErr w:type="gramEnd"/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</w:t>
      </w:r>
      <w:r w:rsidRPr="00833F21">
        <w:rPr>
          <w:rFonts w:eastAsia="Calibri" w:cs="Times New Roman"/>
          <w:szCs w:val="28"/>
          <w:lang w:val="en-US"/>
        </w:rPr>
        <w:t xml:space="preserve">: </w:t>
      </w:r>
    </w:p>
    <w:p w14:paraId="638DA702" w14:textId="4292EF6E" w:rsidR="00D52777" w:rsidRPr="00833F21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Pr="00833F21">
        <w:rPr>
          <w:rFonts w:eastAsia="Calibri" w:cs="Times New Roman"/>
          <w:b/>
          <w:szCs w:val="28"/>
          <w:lang w:val="en-US"/>
        </w:rPr>
        <w:t>7</w:t>
      </w:r>
      <w:r w:rsidRPr="00833F21">
        <w:rPr>
          <w:rFonts w:eastAsia="Calibri" w:cs="Times New Roman"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penale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4C4CD8E8" w14:textId="229343C2" w:rsidR="00D52777" w:rsidRPr="00833F21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="006E1290">
        <w:rPr>
          <w:rFonts w:eastAsia="Calibri" w:cs="Times New Roman"/>
          <w:b/>
          <w:szCs w:val="28"/>
          <w:lang w:val="en-US"/>
        </w:rPr>
        <w:t>69</w:t>
      </w:r>
      <w:r w:rsidRPr="00833F21">
        <w:rPr>
          <w:rFonts w:eastAsia="Calibri" w:cs="Times New Roman"/>
          <w:b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civile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3B2A2CAD" w14:textId="0A9DECB1" w:rsidR="00D52777" w:rsidRPr="00833F21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  <w:t xml:space="preserve">- </w:t>
      </w:r>
      <w:r w:rsidR="006E1290">
        <w:rPr>
          <w:rFonts w:eastAsia="Calibri" w:cs="Times New Roman"/>
          <w:b/>
          <w:szCs w:val="28"/>
          <w:lang w:val="en-US"/>
        </w:rPr>
        <w:t>7</w:t>
      </w:r>
      <w:r w:rsidRPr="00833F21">
        <w:rPr>
          <w:rFonts w:eastAsia="Calibri" w:cs="Times New Roman"/>
          <w:szCs w:val="28"/>
          <w:lang w:val="en-US"/>
        </w:rPr>
        <w:t xml:space="preserve"> </w:t>
      </w:r>
      <w:r w:rsidRPr="00833F21">
        <w:rPr>
          <w:rFonts w:eastAsia="Calibri" w:cs="Times New Roman"/>
          <w:szCs w:val="28"/>
          <w:lang w:val="ro-RO"/>
        </w:rPr>
        <w:t>dosare contravenționale</w:t>
      </w:r>
      <w:r w:rsidRPr="00833F21">
        <w:rPr>
          <w:rFonts w:eastAsia="Calibri" w:cs="Times New Roman"/>
          <w:szCs w:val="28"/>
          <w:lang w:val="en-US"/>
        </w:rPr>
        <w:t>;</w:t>
      </w:r>
    </w:p>
    <w:p w14:paraId="5C00AE01" w14:textId="678DF806" w:rsidR="00D52777" w:rsidRPr="001A01AF" w:rsidRDefault="00D52777" w:rsidP="00D52777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833F21">
        <w:rPr>
          <w:rFonts w:eastAsia="Calibri" w:cs="Times New Roman"/>
          <w:szCs w:val="28"/>
          <w:lang w:val="en-US"/>
        </w:rPr>
        <w:t xml:space="preserve">                             </w:t>
      </w:r>
      <w:r w:rsidRPr="00833F21">
        <w:rPr>
          <w:rFonts w:eastAsia="Calibri" w:cs="Times New Roman"/>
          <w:szCs w:val="28"/>
          <w:lang w:val="en-US"/>
        </w:rPr>
        <w:tab/>
      </w:r>
      <w:r w:rsidRPr="00833F21">
        <w:rPr>
          <w:rFonts w:eastAsia="Calibri" w:cs="Times New Roman"/>
          <w:szCs w:val="28"/>
          <w:lang w:val="en-US"/>
        </w:rPr>
        <w:tab/>
      </w:r>
      <w:r w:rsidRPr="001A01AF">
        <w:rPr>
          <w:rFonts w:eastAsia="Calibri" w:cs="Times New Roman"/>
          <w:szCs w:val="28"/>
          <w:lang w:val="en-US"/>
        </w:rPr>
        <w:t xml:space="preserve"> </w:t>
      </w:r>
    </w:p>
    <w:p w14:paraId="7925E0CD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D2E0711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9D1F4EA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6AD7166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6E43F53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D5E5B4C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17E14E19" w14:textId="4C70E116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177D9D8" w14:textId="0DECE693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5456443B" w14:textId="0C84796F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51333D50" w14:textId="35C4036D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BC42C83" w14:textId="6FEC751A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5D556CA4" w14:textId="3135B5B5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488AA55" w14:textId="39FB66F4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CA98404" w14:textId="0E3A8471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75F7A79B" w14:textId="38E5ED3B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7CAB717" w14:textId="66DED235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D3327D4" w14:textId="7E8BAB0E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F2E3D62" w14:textId="77777777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97DE69B" w14:textId="77777777" w:rsidR="00D52777" w:rsidRPr="009F1921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E0493C3" w14:textId="77777777" w:rsidR="00D52777" w:rsidRPr="007D46F0" w:rsidRDefault="00D52777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0A57650" w14:textId="150E90A2" w:rsidR="00D52777" w:rsidRPr="007D46F0" w:rsidRDefault="00F04CC2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D52777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612015">
        <w:rPr>
          <w:rFonts w:eastAsia="Times New Roman" w:cs="Times New Roman"/>
          <w:b/>
          <w:szCs w:val="28"/>
          <w:lang w:val="ro-RO" w:eastAsia="ru-RU"/>
        </w:rPr>
        <w:t>13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612015">
        <w:rPr>
          <w:rFonts w:eastAsia="Times New Roman" w:cs="Times New Roman"/>
          <w:b/>
          <w:szCs w:val="28"/>
          <w:lang w:val="ro-RO" w:eastAsia="ru-RU"/>
        </w:rPr>
        <w:t>12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.2019-</w:t>
      </w:r>
      <w:r w:rsidR="00D52777">
        <w:rPr>
          <w:rFonts w:eastAsia="Times New Roman" w:cs="Times New Roman"/>
          <w:b/>
          <w:szCs w:val="28"/>
          <w:lang w:val="ro-RO" w:eastAsia="ru-RU"/>
        </w:rPr>
        <w:t>31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D52777">
        <w:rPr>
          <w:rFonts w:eastAsia="Times New Roman" w:cs="Times New Roman"/>
          <w:b/>
          <w:szCs w:val="28"/>
          <w:lang w:val="ro-RO" w:eastAsia="ru-RU"/>
        </w:rPr>
        <w:t>12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.2019</w:t>
      </w:r>
    </w:p>
    <w:p w14:paraId="66B87FB3" w14:textId="77777777" w:rsidR="00D52777" w:rsidRPr="007D46F0" w:rsidRDefault="00D52777" w:rsidP="00D52777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708"/>
        <w:gridCol w:w="596"/>
        <w:gridCol w:w="567"/>
        <w:gridCol w:w="567"/>
        <w:gridCol w:w="680"/>
        <w:gridCol w:w="596"/>
        <w:gridCol w:w="709"/>
        <w:gridCol w:w="708"/>
        <w:gridCol w:w="494"/>
        <w:gridCol w:w="425"/>
        <w:gridCol w:w="709"/>
        <w:gridCol w:w="567"/>
      </w:tblGrid>
      <w:tr w:rsidR="00D52777" w:rsidRPr="008E3D33" w14:paraId="1C15A9BC" w14:textId="77777777" w:rsidTr="003548BE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F69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7E787E5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3985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8E9A7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85241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8765B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</w:t>
            </w:r>
            <w:proofErr w:type="spellEnd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CBB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C72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B71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DC4259" w14:textId="77777777" w:rsidR="00D52777" w:rsidRPr="00BA2078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EA484A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E437BF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D6A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D52777" w:rsidRPr="008E3D33" w14:paraId="38CE3C31" w14:textId="77777777" w:rsidTr="003548BE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D0E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B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EE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C52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1E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AF6B613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17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D309F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F3BA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1AC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AF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C0E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E5CA7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Din motivul lipsei de </w:t>
            </w: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competinţă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7952200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Cu emiterea unei noi </w:t>
            </w:r>
            <w:proofErr w:type="spellStart"/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</w:p>
          <w:p w14:paraId="5F4653F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10D04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2813E71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E949A3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5ED39C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D52777" w:rsidRPr="008E3D33" w14:paraId="327BF779" w14:textId="77777777" w:rsidTr="003548BE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6C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E7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D4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888B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0C2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D82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3473E4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4EA0F5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1BA83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CEF7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B3A5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D9F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91DA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03E7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D9A14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0C7A35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9083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D52777" w:rsidRPr="00375E8A" w14:paraId="5DBAC1D4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3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8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A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C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312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EB048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8636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71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E734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B247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EEFC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254B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8FB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B87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4FF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08B6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124B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D52777" w:rsidRPr="008E3D33" w14:paraId="0F170CCF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2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75F" w14:textId="1F5B38BE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9A3" w14:textId="54B392C0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FE9" w14:textId="0B553C43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0</w:t>
            </w:r>
          </w:p>
          <w:p w14:paraId="5AF3747C" w14:textId="68283A71" w:rsidR="00D52777" w:rsidRPr="00375E8A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</w:t>
            </w:r>
            <w:r w:rsidR="00D52777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</w:t>
            </w:r>
          </w:p>
          <w:p w14:paraId="48C8A6E4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5D9B" w14:textId="25C3F8B4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E8EA" w14:textId="6A28D067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182D" w14:textId="3ACFF668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2E8B" w14:textId="572CB857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6D2E" w14:textId="69A8C329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39A7" w14:textId="0A53E8C5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A17F" w14:textId="50157E1F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5934" w14:textId="6A62C97C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1873" w14:textId="6AD87E60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D794" w14:textId="0E750B09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6DF" w14:textId="3B3509F3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A775" w14:textId="7CCB7329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3A86" w14:textId="240DDB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2777" w:rsidRPr="008E3D33" w14:paraId="6E6A8360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AC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4B9CFC5E" w14:textId="77777777" w:rsidR="00D52777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608A8774" w14:textId="77777777" w:rsidR="00D52777" w:rsidRPr="009A0905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,</w:t>
            </w:r>
          </w:p>
          <w:p w14:paraId="3D7B4DC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116" w14:textId="4876DBC6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B00" w14:textId="44EE4ED6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8F4" w14:textId="2CC97F7F" w:rsidR="00D52777" w:rsidRPr="00A07715" w:rsidRDefault="008C0BD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3</w:t>
            </w:r>
          </w:p>
          <w:p w14:paraId="2B94CD32" w14:textId="5D79B881" w:rsidR="00D52777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  <w:p w14:paraId="0690C7DE" w14:textId="53843FC6" w:rsidR="00D52777" w:rsidRPr="0084679E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  <w:p w14:paraId="7B5034C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ECFF" w14:textId="350A4D52" w:rsidR="00D52777" w:rsidRPr="00A07715" w:rsidRDefault="00A0771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FF5" w14:textId="0130BCC8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945E" w14:textId="45C70612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B63D" w14:textId="7F40A9F7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B4" w14:textId="6EC574B2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103C" w14:textId="281AB632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CDA0" w14:textId="70D00FF8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4878" w14:textId="5950239B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F929" w14:textId="6FF0225A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845F" w14:textId="42A9298A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E856" w14:textId="6EAB6DA5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EB14" w14:textId="419A3CF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552E" w14:textId="5521AA78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2777" w:rsidRPr="008E3D33" w14:paraId="375D6F03" w14:textId="77777777" w:rsidTr="003548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8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31E64D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4DC" w14:textId="7B2DF8BF" w:rsidR="00D52777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CCDA" w14:textId="53516CF4" w:rsidR="00D52777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A1AE" w14:textId="45E58A38" w:rsidR="00D52777" w:rsidRPr="000561F6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-</w:t>
            </w:r>
          </w:p>
          <w:p w14:paraId="7D3251B2" w14:textId="77777777" w:rsidR="00D52777" w:rsidRPr="00E1470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106E" w14:textId="68CFA916" w:rsidR="00D52777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FBB1" w14:textId="5EEE025C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83D2" w14:textId="6BDD59E3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1D48" w14:textId="1673F5B0" w:rsidR="00D52777" w:rsidRPr="006E6F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0EB9" w14:textId="79A50D71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B88F" w14:textId="4C01A435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843" w14:textId="47012EAF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C2AA" w14:textId="787C0128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C2D0" w14:textId="46EC7088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4AE0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5EB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AA7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7257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2777" w:rsidRPr="008E3D33" w14:paraId="35122EC8" w14:textId="77777777" w:rsidTr="003548BE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A55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F3E" w14:textId="0B247358" w:rsidR="00D52777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87D" w14:textId="7D4CF075" w:rsidR="00D52777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A84" w14:textId="42EDB3B7" w:rsidR="00D52777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</w:t>
            </w:r>
          </w:p>
          <w:p w14:paraId="52FDA360" w14:textId="06544673" w:rsidR="00E4493D" w:rsidRPr="00375E8A" w:rsidRDefault="00E4493D" w:rsidP="00E449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o-RO"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  <w:p w14:paraId="34144E12" w14:textId="77777777" w:rsidR="00E4493D" w:rsidRPr="00E4493D" w:rsidRDefault="00E449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  <w:p w14:paraId="7B1CC240" w14:textId="7DDD7DE3" w:rsidR="00D52777" w:rsidRPr="007C08AD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o-RO" w:eastAsia="ru-RU"/>
              </w:rPr>
            </w:pPr>
          </w:p>
          <w:p w14:paraId="19550B7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6B3B" w14:textId="5609B9F5" w:rsidR="00D52777" w:rsidRPr="00655F1B" w:rsidRDefault="00655F1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AD91" w14:textId="79FBC5D4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perscript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8CB0" w14:textId="4AE157F1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CD3" w14:textId="41F7A81F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1007" w14:textId="54F9727F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perscript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D388" w14:textId="00AA45B0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perscript"/>
                <w:lang w:val="ro-RO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CCF8" w14:textId="1F40125C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vertAlign w:val="superscript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0149" w14:textId="71207CFD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3A65" w14:textId="3B3DBF61" w:rsidR="00D52777" w:rsidRPr="00A96226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E552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035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DDCA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74B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15998A5F" w14:textId="77777777" w:rsidR="00D52777" w:rsidRPr="000E2A6A" w:rsidRDefault="00D52777" w:rsidP="00D52777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3E5E1E93" w14:textId="50A55425" w:rsidR="00D52777" w:rsidRPr="007C08AD" w:rsidRDefault="00D52777" w:rsidP="00D52777">
      <w:pPr>
        <w:numPr>
          <w:ilvl w:val="0"/>
          <w:numId w:val="43"/>
        </w:numPr>
        <w:spacing w:after="200" w:line="240" w:lineRule="exact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-  </w:t>
      </w:r>
      <w:r w:rsidR="00E4493D">
        <w:rPr>
          <w:rFonts w:eastAsia="Times New Roman" w:cs="Times New Roman"/>
          <w:sz w:val="18"/>
          <w:szCs w:val="18"/>
          <w:lang w:val="en-US" w:eastAsia="ru-RU"/>
        </w:rPr>
        <w:t>1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penale au fost îndreptate în alte instanțe/sedii </w:t>
      </w:r>
    </w:p>
    <w:p w14:paraId="3BC7D2DB" w14:textId="3019DBEF" w:rsidR="00D52777" w:rsidRPr="007C08AD" w:rsidRDefault="00D52777" w:rsidP="00D52777">
      <w:pPr>
        <w:numPr>
          <w:ilvl w:val="0"/>
          <w:numId w:val="43"/>
        </w:numPr>
        <w:spacing w:after="200" w:line="240" w:lineRule="exact"/>
        <w:ind w:left="0" w:firstLine="0"/>
        <w:contextualSpacing/>
        <w:jc w:val="both"/>
        <w:rPr>
          <w:rFonts w:eastAsia="Times New Roman" w:cs="Times New Roman"/>
          <w:sz w:val="18"/>
          <w:szCs w:val="18"/>
          <w:lang w:val="ro-RO" w:eastAsia="ru-RU"/>
        </w:rPr>
      </w:pP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– </w:t>
      </w:r>
      <w:r w:rsidR="00655F1B">
        <w:rPr>
          <w:rFonts w:eastAsia="Times New Roman" w:cs="Times New Roman"/>
          <w:sz w:val="18"/>
          <w:szCs w:val="18"/>
          <w:lang w:val="en-US" w:eastAsia="ru-RU"/>
        </w:rPr>
        <w:t>1</w:t>
      </w:r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7C08AD">
        <w:rPr>
          <w:rFonts w:eastAsia="Times New Roman" w:cs="Times New Roman"/>
          <w:sz w:val="18"/>
          <w:szCs w:val="18"/>
          <w:lang w:val="en-US" w:eastAsia="ru-RU"/>
        </w:rPr>
        <w:t>dosare</w:t>
      </w:r>
      <w:proofErr w:type="spellEnd"/>
      <w:r w:rsidRPr="007C08AD">
        <w:rPr>
          <w:rFonts w:eastAsia="Times New Roman" w:cs="Times New Roman"/>
          <w:sz w:val="18"/>
          <w:szCs w:val="18"/>
          <w:lang w:val="en-US" w:eastAsia="ru-RU"/>
        </w:rPr>
        <w:t xml:space="preserve"> civile</w:t>
      </w:r>
      <w:r w:rsidRPr="007C08AD">
        <w:rPr>
          <w:rFonts w:eastAsia="Times New Roman" w:cs="Times New Roman"/>
          <w:sz w:val="18"/>
          <w:szCs w:val="18"/>
          <w:lang w:val="ro-RO" w:eastAsia="ru-RU"/>
        </w:rPr>
        <w:t xml:space="preserve"> au fost îndreptate în alte instanțe/sedii </w:t>
      </w:r>
    </w:p>
    <w:p w14:paraId="1D988515" w14:textId="77777777" w:rsidR="00D52777" w:rsidRPr="00B554B2" w:rsidRDefault="00D52777" w:rsidP="00D52777">
      <w:pPr>
        <w:ind w:firstLine="567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F363BA2" w14:textId="77777777" w:rsidR="00D52777" w:rsidRPr="00B554B2" w:rsidRDefault="00D52777" w:rsidP="00612015">
      <w:pPr>
        <w:ind w:firstLine="567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Toate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se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examinează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la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timp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cu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respectarea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termenilor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procesul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înfăptuire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justiţiei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. Nu sunt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hotărâri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ale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instanţelor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judecătoreşti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care se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constată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încălcarea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către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judecător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Valerii Hudoba 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termenului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. La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examinarea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se conduce de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lege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şi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emite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hotărîri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şi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încheieri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bine motivate,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examinează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cauzele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rezonabile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respectă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termenele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redactării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B554B2">
        <w:rPr>
          <w:rFonts w:eastAsia="Times New Roman" w:cs="Times New Roman"/>
          <w:sz w:val="26"/>
          <w:szCs w:val="26"/>
          <w:lang w:val="en-US" w:eastAsia="ru-RU"/>
        </w:rPr>
        <w:t>hotărârilor</w:t>
      </w:r>
      <w:proofErr w:type="spellEnd"/>
      <w:r w:rsidRPr="00B554B2">
        <w:rPr>
          <w:rFonts w:eastAsia="Times New Roman" w:cs="Times New Roman"/>
          <w:sz w:val="26"/>
          <w:szCs w:val="26"/>
          <w:lang w:val="en-US" w:eastAsia="ru-RU"/>
        </w:rPr>
        <w:t xml:space="preserve"> motivate. </w:t>
      </w:r>
    </w:p>
    <w:p w14:paraId="5E9AC137" w14:textId="77777777" w:rsidR="00D52777" w:rsidRPr="00250369" w:rsidRDefault="00D52777" w:rsidP="00612015">
      <w:pPr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ro-RO" w:eastAsia="ru-RU"/>
        </w:rPr>
        <w:t xml:space="preserve">         </w:t>
      </w:r>
    </w:p>
    <w:p w14:paraId="71F3557C" w14:textId="77777777" w:rsidR="00D52777" w:rsidRDefault="00D52777" w:rsidP="00612015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75A6C32" w14:textId="72F5A4DC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4C27EF0" w14:textId="448C9022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F82451C" w14:textId="23A23E6E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241D416" w14:textId="52720677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B6EDF17" w14:textId="77777777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tbl>
      <w:tblPr>
        <w:tblW w:w="9900" w:type="dxa"/>
        <w:tblInd w:w="1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230"/>
      </w:tblGrid>
      <w:tr w:rsidR="00870C25" w14:paraId="64F1C9F3" w14:textId="77777777" w:rsidTr="00870C25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F7490" w14:textId="77777777" w:rsidR="00870C25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lastRenderedPageBreak/>
              <w:t>CONSILIUL SUPERIOR al MAGISTRATURII</w:t>
            </w:r>
          </w:p>
          <w:p w14:paraId="1F378DF5" w14:textId="77777777" w:rsidR="00870C25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70C25">
              <w:rPr>
                <w:rFonts w:eastAsia="Calibri"/>
                <w:b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en-GB"/>
              </w:rPr>
              <w:t>in REPUBLICA MOLDOVA</w:t>
            </w:r>
          </w:p>
          <w:p w14:paraId="314DBB15" w14:textId="77777777" w:rsidR="00870C25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val="en-GB"/>
              </w:rPr>
              <w:t xml:space="preserve">JUDECĂTORIA  </w:t>
            </w:r>
            <w:r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OMRAT </w:t>
            </w:r>
          </w:p>
          <w:p w14:paraId="0E0EEE9F" w14:textId="77777777" w:rsidR="00870C25" w:rsidRPr="00CC4EEA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SEDIUL VULCĂNEŞTI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0301" w14:textId="77777777" w:rsidR="00870C25" w:rsidRDefault="00870C25" w:rsidP="00870C2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object w:dxaOrig="990" w:dyaOrig="1155" w14:anchorId="140D76EA">
                <v:shape id="_x0000_i1026" type="#_x0000_t75" style="width:49.2pt;height:58.2pt" o:ole="" fillcolor="window">
                  <v:imagedata r:id="rId10" o:title=""/>
                </v:shape>
                <o:OLEObject Type="Embed" ProgID="CorelDraw.Graphic.8" ShapeID="_x0000_i1026" DrawAspect="Content" ObjectID="_1748268720" r:id="rId11"/>
              </w:objec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134E1" w14:textId="77777777" w:rsidR="00870C25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ВЫСШИЙ СОВЕТ МАГИСТРАТУРЫ   РЕСПУБЛИКИ МОЛДОВА</w:t>
            </w:r>
          </w:p>
          <w:p w14:paraId="7A46446C" w14:textId="77777777" w:rsidR="00870C25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СУД</w:t>
            </w:r>
            <w:r w:rsidRPr="00BC316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КОМРАТ </w:t>
            </w:r>
          </w:p>
          <w:p w14:paraId="74BBD546" w14:textId="77777777" w:rsidR="00870C25" w:rsidRPr="00CC4EEA" w:rsidRDefault="00870C25" w:rsidP="0087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ОФИС  ВУЛКЭНЕШТЬ</w:t>
            </w:r>
          </w:p>
        </w:tc>
      </w:tr>
      <w:tr w:rsidR="00870C25" w14:paraId="16A9C013" w14:textId="77777777" w:rsidTr="00870C25">
        <w:trPr>
          <w:cantSplit/>
        </w:trPr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ADD624B" w14:textId="77777777" w:rsidR="00870C25" w:rsidRDefault="00870C25" w:rsidP="00870C25">
            <w:pPr>
              <w:rPr>
                <w:i/>
                <w:color w:val="000000"/>
                <w:sz w:val="20"/>
                <w:szCs w:val="24"/>
                <w:lang w:val="en-US"/>
              </w:rPr>
            </w:pPr>
            <w:r w:rsidRPr="00870C25">
              <w:rPr>
                <w:i/>
                <w:color w:val="000000"/>
                <w:sz w:val="20"/>
                <w:szCs w:val="24"/>
                <w:lang w:val="en-US"/>
              </w:rPr>
              <w:t xml:space="preserve">MD-5300, or. </w:t>
            </w:r>
            <w:proofErr w:type="spellStart"/>
            <w:r w:rsidRPr="00870C25">
              <w:rPr>
                <w:i/>
                <w:color w:val="000000"/>
                <w:sz w:val="20"/>
                <w:szCs w:val="24"/>
                <w:lang w:val="en-US"/>
              </w:rPr>
              <w:t>Vulcăneşti</w:t>
            </w:r>
            <w:proofErr w:type="spellEnd"/>
            <w:r w:rsidRPr="00870C25">
              <w:rPr>
                <w:i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870C25">
              <w:rPr>
                <w:i/>
                <w:color w:val="000000"/>
                <w:sz w:val="20"/>
                <w:szCs w:val="24"/>
                <w:lang w:val="en-US"/>
              </w:rPr>
              <w:t>str.Plotnicov</w:t>
            </w:r>
            <w:proofErr w:type="spellEnd"/>
            <w:proofErr w:type="gramEnd"/>
            <w:r w:rsidRPr="00870C25">
              <w:rPr>
                <w:i/>
                <w:color w:val="000000"/>
                <w:sz w:val="20"/>
                <w:szCs w:val="24"/>
                <w:lang w:val="en-US"/>
              </w:rPr>
              <w:t>, 50</w:t>
            </w:r>
          </w:p>
          <w:p w14:paraId="0A10AA1F" w14:textId="77777777" w:rsidR="00870C25" w:rsidRDefault="00870C25" w:rsidP="00870C25">
            <w:pPr>
              <w:rPr>
                <w:i/>
                <w:sz w:val="20"/>
                <w:szCs w:val="24"/>
                <w:lang w:val="en-US"/>
              </w:rPr>
            </w:pPr>
            <w:r w:rsidRPr="00870C25">
              <w:rPr>
                <w:i/>
                <w:sz w:val="20"/>
                <w:szCs w:val="24"/>
                <w:lang w:val="en-US"/>
              </w:rPr>
              <w:t xml:space="preserve">      </w:t>
            </w:r>
            <w:r w:rsidRPr="00BC3168">
              <w:rPr>
                <w:i/>
                <w:sz w:val="20"/>
                <w:szCs w:val="24"/>
                <w:lang w:val="en-US"/>
              </w:rPr>
              <w:t xml:space="preserve"> </w:t>
            </w:r>
            <w:r w:rsidRPr="00870C25">
              <w:rPr>
                <w:i/>
                <w:sz w:val="20"/>
                <w:szCs w:val="24"/>
                <w:lang w:val="en-US"/>
              </w:rPr>
              <w:t xml:space="preserve">  </w:t>
            </w:r>
            <w:proofErr w:type="spellStart"/>
            <w:r w:rsidRPr="00870C25">
              <w:rPr>
                <w:i/>
                <w:sz w:val="20"/>
                <w:szCs w:val="24"/>
                <w:lang w:val="en-US"/>
              </w:rPr>
              <w:t>tel</w:t>
            </w:r>
            <w:proofErr w:type="spellEnd"/>
            <w:r w:rsidRPr="00870C25">
              <w:rPr>
                <w:i/>
                <w:sz w:val="20"/>
                <w:szCs w:val="24"/>
                <w:lang w:val="en-US"/>
              </w:rPr>
              <w:t>/fax:(293) 2–</w:t>
            </w:r>
            <w:r>
              <w:rPr>
                <w:i/>
                <w:sz w:val="20"/>
                <w:szCs w:val="24"/>
                <w:lang w:val="en-US"/>
              </w:rPr>
              <w:t>02</w:t>
            </w:r>
            <w:r w:rsidRPr="00870C25">
              <w:rPr>
                <w:i/>
                <w:sz w:val="20"/>
                <w:szCs w:val="24"/>
                <w:lang w:val="en-US"/>
              </w:rPr>
              <w:t>-</w:t>
            </w:r>
            <w:r>
              <w:rPr>
                <w:i/>
                <w:sz w:val="20"/>
                <w:szCs w:val="24"/>
                <w:lang w:val="en-US"/>
              </w:rPr>
              <w:t>94</w:t>
            </w:r>
          </w:p>
          <w:p w14:paraId="3C5B16B1" w14:textId="77777777" w:rsidR="00870C25" w:rsidRDefault="00870C25" w:rsidP="00870C25">
            <w:pPr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 xml:space="preserve">       </w:t>
            </w:r>
            <w:r w:rsidRPr="00BC3168">
              <w:rPr>
                <w:i/>
                <w:sz w:val="20"/>
                <w:szCs w:val="24"/>
                <w:lang w:val="en-US"/>
              </w:rPr>
              <w:t xml:space="preserve">   </w:t>
            </w:r>
            <w:r>
              <w:rPr>
                <w:i/>
                <w:sz w:val="20"/>
                <w:szCs w:val="24"/>
                <w:lang w:val="en-US"/>
              </w:rPr>
              <w:t>e-mail: jvl@justice.md</w:t>
            </w: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D825D52" w14:textId="77777777" w:rsidR="00870C25" w:rsidRDefault="00870C25" w:rsidP="00870C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 xml:space="preserve">МД- </w:t>
            </w:r>
            <w:proofErr w:type="gramStart"/>
            <w:r>
              <w:rPr>
                <w:i/>
                <w:color w:val="000000"/>
                <w:sz w:val="20"/>
                <w:szCs w:val="24"/>
              </w:rPr>
              <w:t xml:space="preserve">5300  </w:t>
            </w:r>
            <w:proofErr w:type="spellStart"/>
            <w:r>
              <w:rPr>
                <w:i/>
                <w:color w:val="000000"/>
                <w:sz w:val="20"/>
                <w:szCs w:val="24"/>
              </w:rPr>
              <w:t>г.Вулкэнешть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4"/>
              </w:rPr>
              <w:t>ул.Плотникова</w:t>
            </w:r>
            <w:proofErr w:type="spellEnd"/>
            <w:r>
              <w:rPr>
                <w:i/>
                <w:color w:val="000000"/>
                <w:sz w:val="20"/>
                <w:szCs w:val="24"/>
              </w:rPr>
              <w:t>, 50</w:t>
            </w:r>
          </w:p>
          <w:p w14:paraId="5D42BE2C" w14:textId="77777777" w:rsidR="00870C25" w:rsidRDefault="00870C25" w:rsidP="00870C25">
            <w:pPr>
              <w:jc w:val="center"/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</w:rPr>
              <w:t>тел/факс: (293) 2–</w:t>
            </w:r>
            <w:r>
              <w:rPr>
                <w:i/>
                <w:sz w:val="20"/>
                <w:szCs w:val="24"/>
                <w:lang w:val="en-US"/>
              </w:rPr>
              <w:t>02</w:t>
            </w:r>
            <w:r>
              <w:rPr>
                <w:i/>
                <w:sz w:val="20"/>
                <w:szCs w:val="24"/>
              </w:rPr>
              <w:t>-</w:t>
            </w:r>
            <w:r>
              <w:rPr>
                <w:i/>
                <w:sz w:val="20"/>
                <w:szCs w:val="24"/>
                <w:lang w:val="en-US"/>
              </w:rPr>
              <w:t>94</w:t>
            </w:r>
          </w:p>
          <w:p w14:paraId="64867E57" w14:textId="77777777" w:rsidR="00870C25" w:rsidRDefault="00870C25" w:rsidP="00870C25">
            <w:pPr>
              <w:ind w:left="66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 xml:space="preserve">         e-mail: jvl@justice.md</w:t>
            </w:r>
          </w:p>
        </w:tc>
      </w:tr>
    </w:tbl>
    <w:p w14:paraId="49F27BEF" w14:textId="77777777" w:rsidR="00870C25" w:rsidRDefault="00870C25" w:rsidP="00870C25">
      <w:pPr>
        <w:jc w:val="center"/>
        <w:rPr>
          <w:b/>
        </w:rPr>
      </w:pPr>
    </w:p>
    <w:p w14:paraId="768962CD" w14:textId="77777777" w:rsidR="00870C25" w:rsidRDefault="00870C25" w:rsidP="00870C25">
      <w:pPr>
        <w:jc w:val="center"/>
        <w:rPr>
          <w:b/>
        </w:rPr>
      </w:pPr>
    </w:p>
    <w:p w14:paraId="0E94D158" w14:textId="77777777" w:rsidR="00612015" w:rsidRPr="00612015" w:rsidRDefault="00612015" w:rsidP="00612015">
      <w:pPr>
        <w:jc w:val="center"/>
        <w:rPr>
          <w:b/>
          <w:lang w:val="en-US"/>
        </w:rPr>
      </w:pPr>
      <w:r w:rsidRPr="00612015">
        <w:rPr>
          <w:b/>
          <w:lang w:val="en-US"/>
        </w:rPr>
        <w:t xml:space="preserve">N O T </w:t>
      </w:r>
      <w:r>
        <w:rPr>
          <w:b/>
        </w:rPr>
        <w:t>А</w:t>
      </w:r>
      <w:r w:rsidRPr="00612015">
        <w:rPr>
          <w:b/>
          <w:lang w:val="en-US"/>
        </w:rPr>
        <w:t xml:space="preserve">   I N F O R M A T I V Ă</w:t>
      </w:r>
    </w:p>
    <w:p w14:paraId="7E2FD65C" w14:textId="77777777" w:rsidR="00612015" w:rsidRPr="00612015" w:rsidRDefault="00612015" w:rsidP="00612015">
      <w:pPr>
        <w:jc w:val="center"/>
        <w:rPr>
          <w:b/>
          <w:lang w:val="en-US"/>
        </w:rPr>
      </w:pPr>
      <w:proofErr w:type="spellStart"/>
      <w:r w:rsidRPr="00612015">
        <w:rPr>
          <w:b/>
          <w:lang w:val="en-US"/>
        </w:rPr>
        <w:t>privind</w:t>
      </w:r>
      <w:proofErr w:type="spellEnd"/>
      <w:r w:rsidRPr="00612015">
        <w:rPr>
          <w:b/>
          <w:lang w:val="en-US"/>
        </w:rPr>
        <w:t xml:space="preserve"> </w:t>
      </w:r>
      <w:proofErr w:type="spellStart"/>
      <w:proofErr w:type="gramStart"/>
      <w:r w:rsidRPr="00612015">
        <w:rPr>
          <w:b/>
          <w:lang w:val="en-US"/>
        </w:rPr>
        <w:t>efectuarea</w:t>
      </w:r>
      <w:proofErr w:type="spellEnd"/>
      <w:r w:rsidRPr="00612015">
        <w:rPr>
          <w:b/>
          <w:lang w:val="en-US"/>
        </w:rPr>
        <w:t xml:space="preserve">  </w:t>
      </w:r>
      <w:proofErr w:type="spellStart"/>
      <w:r w:rsidRPr="00612015">
        <w:rPr>
          <w:b/>
          <w:lang w:val="en-US"/>
        </w:rPr>
        <w:t>actului</w:t>
      </w:r>
      <w:proofErr w:type="spellEnd"/>
      <w:proofErr w:type="gramEnd"/>
      <w:r w:rsidRPr="00612015">
        <w:rPr>
          <w:b/>
          <w:lang w:val="en-US"/>
        </w:rPr>
        <w:t xml:space="preserve"> de </w:t>
      </w:r>
      <w:proofErr w:type="spellStart"/>
      <w:r w:rsidRPr="00612015">
        <w:rPr>
          <w:b/>
          <w:lang w:val="en-US"/>
        </w:rPr>
        <w:t>justiţie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în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instanţa</w:t>
      </w:r>
      <w:proofErr w:type="spellEnd"/>
      <w:r w:rsidRPr="00612015">
        <w:rPr>
          <w:b/>
          <w:lang w:val="en-US"/>
        </w:rPr>
        <w:t xml:space="preserve"> </w:t>
      </w:r>
    </w:p>
    <w:p w14:paraId="0C3F8CDF" w14:textId="77777777" w:rsidR="00612015" w:rsidRPr="00612015" w:rsidRDefault="00612015" w:rsidP="00612015">
      <w:pPr>
        <w:jc w:val="center"/>
        <w:rPr>
          <w:b/>
          <w:u w:val="single"/>
          <w:lang w:val="en-US"/>
        </w:rPr>
      </w:pPr>
      <w:r w:rsidRPr="00612015">
        <w:rPr>
          <w:b/>
          <w:u w:val="single"/>
          <w:lang w:val="en-US"/>
        </w:rPr>
        <w:t xml:space="preserve">de </w:t>
      </w:r>
      <w:proofErr w:type="spellStart"/>
      <w:proofErr w:type="gramStart"/>
      <w:r w:rsidRPr="00612015">
        <w:rPr>
          <w:b/>
          <w:szCs w:val="28"/>
          <w:u w:val="single"/>
          <w:lang w:val="en-US"/>
        </w:rPr>
        <w:t>judecătoria</w:t>
      </w:r>
      <w:proofErr w:type="spellEnd"/>
      <w:r w:rsidRPr="00612015">
        <w:rPr>
          <w:b/>
          <w:szCs w:val="28"/>
          <w:u w:val="single"/>
          <w:lang w:val="en-US"/>
        </w:rPr>
        <w:t xml:space="preserve">  Comrat</w:t>
      </w:r>
      <w:proofErr w:type="gramEnd"/>
      <w:r w:rsidRPr="00612015">
        <w:rPr>
          <w:b/>
          <w:szCs w:val="28"/>
          <w:u w:val="single"/>
          <w:lang w:val="en-US"/>
        </w:rPr>
        <w:t xml:space="preserve"> </w:t>
      </w:r>
      <w:proofErr w:type="spellStart"/>
      <w:r w:rsidRPr="00612015">
        <w:rPr>
          <w:b/>
          <w:szCs w:val="28"/>
          <w:u w:val="single"/>
          <w:lang w:val="en-US"/>
        </w:rPr>
        <w:t>sediul</w:t>
      </w:r>
      <w:proofErr w:type="spellEnd"/>
      <w:r w:rsidRPr="00612015">
        <w:rPr>
          <w:b/>
          <w:szCs w:val="28"/>
          <w:u w:val="single"/>
          <w:lang w:val="en-US"/>
        </w:rPr>
        <w:t xml:space="preserve">  </w:t>
      </w:r>
      <w:proofErr w:type="spellStart"/>
      <w:r w:rsidRPr="00612015">
        <w:rPr>
          <w:b/>
          <w:szCs w:val="28"/>
          <w:u w:val="single"/>
          <w:lang w:val="en-US"/>
        </w:rPr>
        <w:t>Vulcăneşti</w:t>
      </w:r>
      <w:proofErr w:type="spellEnd"/>
      <w:r w:rsidRPr="00612015">
        <w:rPr>
          <w:b/>
          <w:u w:val="single"/>
          <w:lang w:val="en-US"/>
        </w:rPr>
        <w:t xml:space="preserve"> pe </w:t>
      </w:r>
      <w:proofErr w:type="spellStart"/>
      <w:r w:rsidRPr="00612015">
        <w:rPr>
          <w:b/>
          <w:u w:val="single"/>
          <w:lang w:val="en-US"/>
        </w:rPr>
        <w:t>perioada</w:t>
      </w:r>
      <w:proofErr w:type="spellEnd"/>
      <w:r w:rsidRPr="00612015">
        <w:rPr>
          <w:b/>
          <w:u w:val="single"/>
          <w:lang w:val="en-US"/>
        </w:rPr>
        <w:t xml:space="preserve">  de </w:t>
      </w:r>
      <w:r>
        <w:rPr>
          <w:b/>
          <w:u w:val="single"/>
          <w:lang w:val="en-US"/>
        </w:rPr>
        <w:t xml:space="preserve">12 </w:t>
      </w:r>
      <w:proofErr w:type="spellStart"/>
      <w:r w:rsidRPr="00612015">
        <w:rPr>
          <w:b/>
          <w:u w:val="single"/>
          <w:lang w:val="en-US"/>
        </w:rPr>
        <w:t>luni</w:t>
      </w:r>
      <w:proofErr w:type="spellEnd"/>
      <w:r w:rsidRPr="00612015">
        <w:rPr>
          <w:b/>
          <w:u w:val="single"/>
          <w:lang w:val="en-US"/>
        </w:rPr>
        <w:t xml:space="preserve">  a </w:t>
      </w:r>
      <w:proofErr w:type="spellStart"/>
      <w:r w:rsidRPr="00612015">
        <w:rPr>
          <w:b/>
          <w:u w:val="single"/>
          <w:lang w:val="en-US"/>
        </w:rPr>
        <w:t>anului</w:t>
      </w:r>
      <w:proofErr w:type="spellEnd"/>
      <w:r w:rsidRPr="00612015">
        <w:rPr>
          <w:b/>
          <w:u w:val="single"/>
          <w:lang w:val="en-US"/>
        </w:rPr>
        <w:t xml:space="preserve"> 2019</w:t>
      </w:r>
    </w:p>
    <w:p w14:paraId="7D0C0DD1" w14:textId="77777777" w:rsidR="00612015" w:rsidRPr="00612015" w:rsidRDefault="00612015" w:rsidP="00612015">
      <w:pPr>
        <w:jc w:val="both"/>
        <w:rPr>
          <w:szCs w:val="28"/>
          <w:lang w:val="en-US"/>
        </w:rPr>
      </w:pPr>
    </w:p>
    <w:p w14:paraId="527AFDB7" w14:textId="77777777" w:rsidR="00612015" w:rsidRPr="00612015" w:rsidRDefault="00612015" w:rsidP="00612015">
      <w:pPr>
        <w:jc w:val="both"/>
        <w:rPr>
          <w:szCs w:val="28"/>
          <w:lang w:val="en-US"/>
        </w:rPr>
      </w:pPr>
    </w:p>
    <w:p w14:paraId="536439CF" w14:textId="77777777" w:rsidR="00612015" w:rsidRDefault="00612015" w:rsidP="00612015">
      <w:pPr>
        <w:ind w:firstLine="709"/>
        <w:jc w:val="both"/>
        <w:rPr>
          <w:b/>
          <w:szCs w:val="28"/>
          <w:lang w:val="en-US"/>
        </w:rPr>
      </w:pPr>
    </w:p>
    <w:p w14:paraId="470A9C5B" w14:textId="77777777" w:rsidR="00612015" w:rsidRDefault="00612015" w:rsidP="00612015">
      <w:pPr>
        <w:ind w:firstLine="709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Din 01.01.2019 </w:t>
      </w:r>
      <w:proofErr w:type="spellStart"/>
      <w:r>
        <w:rPr>
          <w:b/>
          <w:szCs w:val="28"/>
          <w:lang w:val="en-US"/>
        </w:rPr>
        <w:t>pâna</w:t>
      </w:r>
      <w:proofErr w:type="spellEnd"/>
      <w:r>
        <w:rPr>
          <w:b/>
          <w:szCs w:val="28"/>
          <w:lang w:val="en-US"/>
        </w:rPr>
        <w:t xml:space="preserve"> la 31.12.2019 </w:t>
      </w:r>
      <w:proofErr w:type="spellStart"/>
      <w:r w:rsidRPr="00612015">
        <w:rPr>
          <w:b/>
          <w:szCs w:val="28"/>
          <w:lang w:val="en-US"/>
        </w:rPr>
        <w:t>în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proofErr w:type="gramStart"/>
      <w:r w:rsidRPr="00612015">
        <w:rPr>
          <w:b/>
          <w:szCs w:val="28"/>
          <w:lang w:val="en-US"/>
        </w:rPr>
        <w:t>judecătoria</w:t>
      </w:r>
      <w:proofErr w:type="spellEnd"/>
      <w:r w:rsidRPr="00612015">
        <w:rPr>
          <w:b/>
          <w:szCs w:val="28"/>
          <w:lang w:val="en-US"/>
        </w:rPr>
        <w:t xml:space="preserve">  Comrat</w:t>
      </w:r>
      <w:proofErr w:type="gram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sediul</w:t>
      </w:r>
      <w:proofErr w:type="spellEnd"/>
      <w:r w:rsidRPr="00612015">
        <w:rPr>
          <w:b/>
          <w:szCs w:val="28"/>
          <w:lang w:val="en-US"/>
        </w:rPr>
        <w:t xml:space="preserve">  </w:t>
      </w:r>
      <w:proofErr w:type="spellStart"/>
      <w:r w:rsidRPr="00612015">
        <w:rPr>
          <w:b/>
          <w:szCs w:val="28"/>
          <w:lang w:val="en-US"/>
        </w:rPr>
        <w:t>Vulcăneşti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activează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  <w:u w:val="single"/>
          <w:lang w:val="en-US"/>
        </w:rPr>
        <w:t xml:space="preserve">un  </w:t>
      </w:r>
      <w:proofErr w:type="spellStart"/>
      <w:r>
        <w:rPr>
          <w:b/>
          <w:szCs w:val="28"/>
          <w:u w:val="single"/>
          <w:lang w:val="en-US"/>
        </w:rPr>
        <w:t>judecător</w:t>
      </w:r>
      <w:proofErr w:type="spellEnd"/>
      <w:r>
        <w:rPr>
          <w:b/>
          <w:szCs w:val="28"/>
          <w:u w:val="single"/>
          <w:lang w:val="en-US"/>
        </w:rPr>
        <w:t xml:space="preserve"> </w:t>
      </w:r>
      <w:r w:rsidRPr="00612015">
        <w:rPr>
          <w:b/>
          <w:szCs w:val="28"/>
          <w:u w:val="single"/>
          <w:lang w:val="en-US"/>
        </w:rPr>
        <w:t>Igor Botezatu.</w:t>
      </w:r>
    </w:p>
    <w:p w14:paraId="7D1D26F2" w14:textId="77777777" w:rsidR="00612015" w:rsidRDefault="00612015" w:rsidP="00612015">
      <w:pPr>
        <w:ind w:firstLine="709"/>
        <w:jc w:val="both"/>
        <w:rPr>
          <w:szCs w:val="28"/>
          <w:lang w:val="en-US"/>
        </w:rPr>
      </w:pPr>
    </w:p>
    <w:p w14:paraId="626C1496" w14:textId="77777777" w:rsidR="00612015" w:rsidRDefault="00612015" w:rsidP="00612015">
      <w:pPr>
        <w:jc w:val="both"/>
        <w:rPr>
          <w:szCs w:val="28"/>
          <w:lang w:val="ro-RO"/>
        </w:rPr>
      </w:pPr>
      <w:r w:rsidRPr="00612015">
        <w:rPr>
          <w:szCs w:val="28"/>
          <w:lang w:val="en-US"/>
        </w:rPr>
        <w:t xml:space="preserve">      </w:t>
      </w:r>
    </w:p>
    <w:p w14:paraId="74015CE0" w14:textId="0B762A5C" w:rsid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La 01 </w:t>
      </w:r>
      <w:proofErr w:type="spellStart"/>
      <w:r w:rsidRPr="00612015">
        <w:rPr>
          <w:szCs w:val="28"/>
          <w:lang w:val="en-US"/>
        </w:rPr>
        <w:t>ianuarie</w:t>
      </w:r>
      <w:proofErr w:type="spellEnd"/>
      <w:r w:rsidRPr="00612015">
        <w:rPr>
          <w:szCs w:val="28"/>
          <w:lang w:val="en-US"/>
        </w:rPr>
        <w:t xml:space="preserve"> 201</w:t>
      </w:r>
      <w:r>
        <w:rPr>
          <w:szCs w:val="28"/>
          <w:lang w:val="en-US"/>
        </w:rPr>
        <w:t>9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restanţa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judecătorie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constituie</w:t>
      </w:r>
      <w:proofErr w:type="spellEnd"/>
      <w:r w:rsidRPr="00612015">
        <w:rPr>
          <w:szCs w:val="28"/>
          <w:lang w:val="en-US"/>
        </w:rPr>
        <w:t xml:space="preserve">:  </w:t>
      </w:r>
      <w:r>
        <w:rPr>
          <w:b/>
          <w:szCs w:val="28"/>
          <w:lang w:val="en-US"/>
        </w:rPr>
        <w:t>246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civile,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</w:t>
      </w:r>
      <w:proofErr w:type="spellEnd"/>
      <w:r w:rsidRPr="00612015">
        <w:rPr>
          <w:szCs w:val="28"/>
          <w:lang w:val="en-US"/>
        </w:rPr>
        <w:t xml:space="preserve"> civile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34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economice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>37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contencios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administrativ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>1</w:t>
      </w:r>
      <w:r>
        <w:rPr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 xml:space="preserve">material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civile (art.467 CPC),</w:t>
      </w:r>
      <w:r w:rsidRPr="00612015">
        <w:rPr>
          <w:lang w:val="en-US"/>
        </w:rPr>
        <w:t xml:space="preserve"> </w:t>
      </w:r>
      <w:r w:rsidRPr="00612015">
        <w:rPr>
          <w:b/>
          <w:szCs w:val="28"/>
          <w:lang w:val="en-US"/>
        </w:rPr>
        <w:t>3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cereri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executare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;  </w:t>
      </w:r>
      <w:r>
        <w:rPr>
          <w:b/>
          <w:szCs w:val="28"/>
          <w:lang w:val="en-US"/>
        </w:rPr>
        <w:t>135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;  </w:t>
      </w:r>
      <w:r w:rsidRPr="00612015">
        <w:rPr>
          <w:b/>
          <w:szCs w:val="28"/>
          <w:lang w:val="en-US"/>
        </w:rPr>
        <w:t xml:space="preserve">48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 xml:space="preserve">20 </w:t>
      </w:r>
      <w:r w:rsidRPr="00612015">
        <w:rPr>
          <w:szCs w:val="28"/>
          <w:lang w:val="en-US"/>
        </w:rPr>
        <w:t xml:space="preserve">de </w:t>
      </w:r>
      <w:proofErr w:type="spellStart"/>
      <w:r w:rsidRPr="00612015">
        <w:rPr>
          <w:szCs w:val="28"/>
          <w:lang w:val="en-US"/>
        </w:rPr>
        <w:t>plângeri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împotriva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organelor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extrajudiciare</w:t>
      </w:r>
      <w:proofErr w:type="spellEnd"/>
      <w:r w:rsidRPr="00612015">
        <w:rPr>
          <w:szCs w:val="28"/>
          <w:lang w:val="en-US"/>
        </w:rPr>
        <w:t>,</w:t>
      </w:r>
      <w:r w:rsidRPr="00612015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1 </w:t>
      </w:r>
      <w:proofErr w:type="spellStart"/>
      <w:r w:rsidRPr="00612015">
        <w:rPr>
          <w:szCs w:val="28"/>
          <w:lang w:val="en-US"/>
        </w:rPr>
        <w:t>demers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schimbarea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sancţiunei</w:t>
      </w:r>
      <w:proofErr w:type="spellEnd"/>
      <w:r w:rsidRPr="00612015">
        <w:rPr>
          <w:szCs w:val="28"/>
          <w:lang w:val="en-US"/>
        </w:rPr>
        <w:t>;</w:t>
      </w:r>
      <w:r w:rsidRPr="00612015">
        <w:rPr>
          <w:lang w:val="en-US"/>
        </w:rPr>
        <w:t xml:space="preserve"> </w:t>
      </w:r>
      <w:r w:rsidRPr="00612015">
        <w:rPr>
          <w:b/>
          <w:szCs w:val="28"/>
          <w:lang w:val="en-US"/>
        </w:rPr>
        <w:t>6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 pe art. 298-299, 313 CPP RM, </w:t>
      </w:r>
      <w:r w:rsidR="00FF78E7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2</w:t>
      </w:r>
      <w:r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punerea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(art.469,471 CPP), </w:t>
      </w:r>
      <w:r>
        <w:rPr>
          <w:b/>
          <w:szCs w:val="28"/>
          <w:lang w:val="en-US"/>
        </w:rPr>
        <w:t xml:space="preserve">1 </w:t>
      </w:r>
      <w:r>
        <w:rPr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 xml:space="preserve">material cu </w:t>
      </w:r>
      <w:proofErr w:type="spellStart"/>
      <w:r w:rsidRPr="00612015">
        <w:rPr>
          <w:szCs w:val="28"/>
          <w:lang w:val="en-US"/>
        </w:rPr>
        <w:t>privire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comisiilor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rogatorii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statelor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.     </w:t>
      </w:r>
    </w:p>
    <w:p w14:paraId="03F98284" w14:textId="372F18D0" w:rsid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de la 01 </w:t>
      </w:r>
      <w:proofErr w:type="spellStart"/>
      <w:r w:rsidRPr="00612015">
        <w:rPr>
          <w:szCs w:val="28"/>
          <w:lang w:val="en-US"/>
        </w:rPr>
        <w:t>ianuarie</w:t>
      </w:r>
      <w:proofErr w:type="spellEnd"/>
      <w:r w:rsidRPr="00612015">
        <w:rPr>
          <w:szCs w:val="28"/>
          <w:lang w:val="en-US"/>
        </w:rPr>
        <w:t xml:space="preserve"> 2019 </w:t>
      </w:r>
      <w:proofErr w:type="spellStart"/>
      <w:r w:rsidRPr="00612015">
        <w:rPr>
          <w:szCs w:val="28"/>
          <w:lang w:val="en-US"/>
        </w:rPr>
        <w:t>până</w:t>
      </w:r>
      <w:proofErr w:type="spellEnd"/>
      <w:r w:rsidRPr="00612015">
        <w:rPr>
          <w:szCs w:val="28"/>
          <w:lang w:val="en-US"/>
        </w:rPr>
        <w:t xml:space="preserve"> la </w:t>
      </w:r>
      <w:r>
        <w:rPr>
          <w:szCs w:val="28"/>
          <w:lang w:val="en-US"/>
        </w:rPr>
        <w:t xml:space="preserve">31 </w:t>
      </w:r>
      <w:proofErr w:type="spellStart"/>
      <w:r>
        <w:rPr>
          <w:szCs w:val="28"/>
          <w:lang w:val="en-US"/>
        </w:rPr>
        <w:t>decembrie</w:t>
      </w:r>
      <w:proofErr w:type="spellEnd"/>
      <w:r w:rsidRPr="00612015">
        <w:rPr>
          <w:szCs w:val="28"/>
          <w:lang w:val="en-US"/>
        </w:rPr>
        <w:t xml:space="preserve"> 2019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instanţă</w:t>
      </w:r>
      <w:proofErr w:type="spellEnd"/>
      <w:r w:rsidRPr="00612015">
        <w:rPr>
          <w:szCs w:val="28"/>
          <w:lang w:val="en-US"/>
        </w:rPr>
        <w:t xml:space="preserve">  au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înregistrate</w:t>
      </w:r>
      <w:proofErr w:type="spellEnd"/>
      <w:r w:rsidRPr="00612015">
        <w:rPr>
          <w:b/>
          <w:szCs w:val="28"/>
          <w:lang w:val="en-US"/>
        </w:rPr>
        <w:t>: 885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civile, </w:t>
      </w:r>
      <w:r w:rsidRPr="00612015">
        <w:rPr>
          <w:b/>
          <w:szCs w:val="28"/>
          <w:lang w:val="en-US"/>
        </w:rPr>
        <w:t>1</w:t>
      </w:r>
      <w:r>
        <w:rPr>
          <w:b/>
          <w:szCs w:val="28"/>
          <w:lang w:val="en-US"/>
        </w:rPr>
        <w:t>20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 de </w:t>
      </w:r>
      <w:proofErr w:type="spellStart"/>
      <w:r w:rsidRPr="00612015">
        <w:rPr>
          <w:szCs w:val="28"/>
          <w:lang w:val="en-US"/>
        </w:rPr>
        <w:t>eliberare</w:t>
      </w:r>
      <w:proofErr w:type="spellEnd"/>
      <w:r w:rsidRPr="00612015">
        <w:rPr>
          <w:szCs w:val="28"/>
          <w:lang w:val="en-US"/>
        </w:rPr>
        <w:t xml:space="preserve"> a  </w:t>
      </w:r>
      <w:proofErr w:type="spellStart"/>
      <w:r w:rsidRPr="00612015">
        <w:rPr>
          <w:szCs w:val="28"/>
          <w:lang w:val="en-US"/>
        </w:rPr>
        <w:t>ordonanţei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,  </w:t>
      </w:r>
      <w:r>
        <w:rPr>
          <w:b/>
          <w:szCs w:val="28"/>
          <w:lang w:val="en-US"/>
        </w:rPr>
        <w:t>95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economice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 xml:space="preserve">2 </w:t>
      </w:r>
      <w:proofErr w:type="spellStart"/>
      <w:r w:rsidRPr="00612015">
        <w:rPr>
          <w:szCs w:val="28"/>
          <w:lang w:val="en-US"/>
        </w:rPr>
        <w:t>dosar</w:t>
      </w:r>
      <w:proofErr w:type="spellEnd"/>
      <w:r w:rsidRPr="00612015">
        <w:rPr>
          <w:szCs w:val="28"/>
          <w:lang w:val="en-US"/>
        </w:rPr>
        <w:t xml:space="preserve"> civil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 xml:space="preserve">, </w:t>
      </w:r>
      <w:r w:rsidRPr="00612015">
        <w:rPr>
          <w:b/>
          <w:szCs w:val="28"/>
          <w:lang w:val="en-US"/>
        </w:rPr>
        <w:t>4</w:t>
      </w:r>
      <w:r>
        <w:rPr>
          <w:b/>
          <w:szCs w:val="28"/>
          <w:lang w:val="en-US"/>
        </w:rPr>
        <w:t xml:space="preserve">1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contencios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administrativ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>3</w:t>
      </w:r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materialele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civile (art.467 CPC), </w:t>
      </w:r>
      <w:r>
        <w:rPr>
          <w:b/>
          <w:szCs w:val="28"/>
          <w:lang w:val="en-US"/>
        </w:rPr>
        <w:t>90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cereri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executare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; </w:t>
      </w:r>
      <w:r w:rsidRPr="00612015">
        <w:rPr>
          <w:b/>
          <w:szCs w:val="28"/>
          <w:lang w:val="en-US"/>
        </w:rPr>
        <w:t>136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 xml:space="preserve">1 </w:t>
      </w:r>
      <w:proofErr w:type="spellStart"/>
      <w:r w:rsidRPr="00612015">
        <w:rPr>
          <w:szCs w:val="28"/>
          <w:lang w:val="en-US"/>
        </w:rPr>
        <w:t>dosar</w:t>
      </w:r>
      <w:proofErr w:type="spellEnd"/>
      <w:r w:rsidRPr="00612015">
        <w:rPr>
          <w:szCs w:val="28"/>
          <w:lang w:val="en-US"/>
        </w:rPr>
        <w:t xml:space="preserve"> penal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 xml:space="preserve">; </w:t>
      </w:r>
      <w:r>
        <w:rPr>
          <w:b/>
          <w:szCs w:val="28"/>
          <w:lang w:val="en-US"/>
        </w:rPr>
        <w:t xml:space="preserve">68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33 </w:t>
      </w:r>
      <w:proofErr w:type="spellStart"/>
      <w:r w:rsidRPr="00612015">
        <w:rPr>
          <w:szCs w:val="28"/>
          <w:lang w:val="en-US"/>
        </w:rPr>
        <w:t>plângeri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împotriva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organelor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extrajudiciare</w:t>
      </w:r>
      <w:proofErr w:type="spellEnd"/>
      <w:r w:rsidRPr="00612015">
        <w:rPr>
          <w:szCs w:val="28"/>
          <w:lang w:val="en-US"/>
        </w:rPr>
        <w:t xml:space="preserve">;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instanţelor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(art.558 CPP), </w:t>
      </w:r>
      <w:r w:rsidRPr="00612015"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 pe art. 298-299, 313 CPP RM,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punerea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(art.469,471 CPP),  </w:t>
      </w:r>
      <w:r>
        <w:rPr>
          <w:b/>
          <w:szCs w:val="28"/>
          <w:lang w:val="en-US"/>
        </w:rPr>
        <w:t xml:space="preserve">27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cu </w:t>
      </w:r>
      <w:proofErr w:type="spellStart"/>
      <w:r w:rsidRPr="00612015">
        <w:rPr>
          <w:szCs w:val="28"/>
          <w:lang w:val="en-US"/>
        </w:rPr>
        <w:t>privire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comisiilor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rogatorii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statelor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.                </w:t>
      </w:r>
      <w:r>
        <w:rPr>
          <w:szCs w:val="28"/>
          <w:lang w:val="en-US"/>
        </w:rPr>
        <w:t xml:space="preserve">          </w:t>
      </w:r>
    </w:p>
    <w:p w14:paraId="1610A938" w14:textId="77777777" w:rsidR="00612015" w:rsidRDefault="00612015" w:rsidP="00612015">
      <w:pPr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         </w:t>
      </w:r>
      <w:r w:rsidRPr="00612015">
        <w:rPr>
          <w:szCs w:val="28"/>
          <w:lang w:val="en-US"/>
        </w:rPr>
        <w:t xml:space="preserve">Pe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de la 01 </w:t>
      </w:r>
      <w:proofErr w:type="spellStart"/>
      <w:r w:rsidRPr="00612015">
        <w:rPr>
          <w:szCs w:val="28"/>
          <w:lang w:val="en-US"/>
        </w:rPr>
        <w:t>ianuarie</w:t>
      </w:r>
      <w:proofErr w:type="spellEnd"/>
      <w:r w:rsidRPr="00612015">
        <w:rPr>
          <w:szCs w:val="28"/>
          <w:lang w:val="en-US"/>
        </w:rPr>
        <w:t xml:space="preserve"> 2019 </w:t>
      </w:r>
      <w:proofErr w:type="spellStart"/>
      <w:r w:rsidRPr="00612015">
        <w:rPr>
          <w:szCs w:val="28"/>
          <w:lang w:val="en-US"/>
        </w:rPr>
        <w:t>până</w:t>
      </w:r>
      <w:proofErr w:type="spellEnd"/>
      <w:r w:rsidRPr="00612015">
        <w:rPr>
          <w:szCs w:val="28"/>
          <w:lang w:val="en-US"/>
        </w:rPr>
        <w:t xml:space="preserve"> la </w:t>
      </w:r>
      <w:r>
        <w:rPr>
          <w:szCs w:val="28"/>
          <w:lang w:val="en-US"/>
        </w:rPr>
        <w:t xml:space="preserve">31 </w:t>
      </w:r>
      <w:proofErr w:type="spellStart"/>
      <w:r>
        <w:rPr>
          <w:szCs w:val="28"/>
          <w:lang w:val="en-US"/>
        </w:rPr>
        <w:t>decembrie</w:t>
      </w:r>
      <w:proofErr w:type="spellEnd"/>
      <w:r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 xml:space="preserve">2019  </w:t>
      </w:r>
      <w:proofErr w:type="spellStart"/>
      <w:r w:rsidRPr="00612015">
        <w:rPr>
          <w:szCs w:val="28"/>
          <w:lang w:val="en-US"/>
        </w:rPr>
        <w:t>judecătoria</w:t>
      </w:r>
      <w:proofErr w:type="spellEnd"/>
      <w:proofErr w:type="gramEnd"/>
      <w:r w:rsidRPr="00612015">
        <w:rPr>
          <w:szCs w:val="28"/>
          <w:lang w:val="en-US"/>
        </w:rPr>
        <w:t xml:space="preserve"> Comrat </w:t>
      </w:r>
      <w:proofErr w:type="spellStart"/>
      <w:r w:rsidRPr="00612015">
        <w:rPr>
          <w:szCs w:val="28"/>
          <w:lang w:val="en-US"/>
        </w:rPr>
        <w:t>sediul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Vulcăneşti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477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civile, </w:t>
      </w:r>
      <w:r>
        <w:rPr>
          <w:b/>
          <w:szCs w:val="28"/>
          <w:lang w:val="en-US"/>
        </w:rPr>
        <w:t>120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 de </w:t>
      </w:r>
      <w:proofErr w:type="spellStart"/>
      <w:r w:rsidRPr="00612015">
        <w:rPr>
          <w:szCs w:val="28"/>
          <w:lang w:val="en-US"/>
        </w:rPr>
        <w:t>eliberare</w:t>
      </w:r>
      <w:proofErr w:type="spellEnd"/>
      <w:r w:rsidRPr="00612015">
        <w:rPr>
          <w:szCs w:val="28"/>
          <w:lang w:val="en-US"/>
        </w:rPr>
        <w:t xml:space="preserve"> a  </w:t>
      </w:r>
      <w:proofErr w:type="spellStart"/>
      <w:r w:rsidRPr="00612015">
        <w:rPr>
          <w:szCs w:val="28"/>
          <w:lang w:val="en-US"/>
        </w:rPr>
        <w:t>ordonanţei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</w:t>
      </w:r>
      <w:proofErr w:type="spellEnd"/>
      <w:r w:rsidRPr="00612015">
        <w:rPr>
          <w:szCs w:val="28"/>
          <w:lang w:val="en-US"/>
        </w:rPr>
        <w:t xml:space="preserve"> civile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43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economice</w:t>
      </w:r>
      <w:proofErr w:type="spellEnd"/>
      <w:r w:rsidRPr="00612015">
        <w:rPr>
          <w:szCs w:val="28"/>
          <w:lang w:val="en-US"/>
        </w:rPr>
        <w:t xml:space="preserve">, </w:t>
      </w:r>
    </w:p>
    <w:p w14:paraId="4B21CA10" w14:textId="00B03F6E" w:rsidR="00612015" w:rsidRPr="00612015" w:rsidRDefault="00612015" w:rsidP="00612015">
      <w:pPr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63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proofErr w:type="gramStart"/>
      <w:r w:rsidRPr="00612015">
        <w:rPr>
          <w:szCs w:val="28"/>
          <w:lang w:val="en-US"/>
        </w:rPr>
        <w:t>contencios</w:t>
      </w:r>
      <w:proofErr w:type="spellEnd"/>
      <w:r w:rsidRPr="00612015">
        <w:rPr>
          <w:szCs w:val="28"/>
          <w:lang w:val="en-US"/>
        </w:rPr>
        <w:t xml:space="preserve">  </w:t>
      </w:r>
      <w:r w:rsidR="00445FE6">
        <w:rPr>
          <w:szCs w:val="28"/>
          <w:lang w:val="en-US"/>
        </w:rPr>
        <w:t>administrative</w:t>
      </w:r>
      <w:proofErr w:type="gramEnd"/>
      <w:r w:rsidR="00445FE6">
        <w:rPr>
          <w:szCs w:val="28"/>
          <w:lang w:val="en-US"/>
        </w:rPr>
        <w:t>.</w:t>
      </w:r>
    </w:p>
    <w:p w14:paraId="6A51A5B2" w14:textId="77777777" w:rsidR="00612015" w:rsidRPr="00612015" w:rsidRDefault="00612015" w:rsidP="00612015">
      <w:pPr>
        <w:jc w:val="both"/>
        <w:rPr>
          <w:b/>
          <w:sz w:val="24"/>
          <w:szCs w:val="28"/>
          <w:lang w:val="en-US"/>
        </w:rPr>
      </w:pPr>
      <w:r w:rsidRPr="00612015">
        <w:rPr>
          <w:szCs w:val="28"/>
          <w:lang w:val="en-US"/>
        </w:rPr>
        <w:t>* (</w:t>
      </w:r>
      <w:r w:rsidRPr="00612015">
        <w:rPr>
          <w:b/>
          <w:szCs w:val="28"/>
          <w:lang w:val="en-US"/>
        </w:rPr>
        <w:t>din care</w:t>
      </w:r>
      <w:r w:rsidRPr="00612015">
        <w:rPr>
          <w:szCs w:val="28"/>
          <w:lang w:val="en-US"/>
        </w:rPr>
        <w:t xml:space="preserve"> </w:t>
      </w:r>
      <w:r w:rsidRPr="00612015">
        <w:rPr>
          <w:b/>
          <w:szCs w:val="28"/>
          <w:lang w:val="en-US"/>
        </w:rPr>
        <w:t xml:space="preserve">56 </w:t>
      </w:r>
      <w:proofErr w:type="spellStart"/>
      <w:r w:rsidRPr="00612015">
        <w:rPr>
          <w:b/>
          <w:szCs w:val="28"/>
          <w:lang w:val="en-US"/>
        </w:rPr>
        <w:t>dosare</w:t>
      </w:r>
      <w:proofErr w:type="spellEnd"/>
      <w:r w:rsidRPr="00612015">
        <w:rPr>
          <w:b/>
          <w:szCs w:val="28"/>
          <w:lang w:val="en-US"/>
        </w:rPr>
        <w:t xml:space="preserve"> au </w:t>
      </w:r>
      <w:proofErr w:type="spellStart"/>
      <w:r w:rsidRPr="00612015">
        <w:rPr>
          <w:b/>
          <w:szCs w:val="28"/>
          <w:lang w:val="en-US"/>
        </w:rPr>
        <w:t>fost</w:t>
      </w:r>
      <w:proofErr w:type="spellEnd"/>
      <w:r w:rsidRPr="00612015">
        <w:rPr>
          <w:b/>
          <w:szCs w:val="28"/>
          <w:lang w:val="en-US"/>
        </w:rPr>
        <w:t xml:space="preserve"> expediate </w:t>
      </w:r>
      <w:proofErr w:type="spellStart"/>
      <w:r w:rsidRPr="00612015">
        <w:rPr>
          <w:b/>
          <w:szCs w:val="28"/>
          <w:lang w:val="en-US"/>
        </w:rPr>
        <w:t>în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Judecătoria</w:t>
      </w:r>
      <w:proofErr w:type="spellEnd"/>
      <w:r w:rsidRPr="00612015">
        <w:rPr>
          <w:b/>
          <w:szCs w:val="28"/>
          <w:lang w:val="en-US"/>
        </w:rPr>
        <w:t xml:space="preserve"> Comrat, </w:t>
      </w:r>
      <w:proofErr w:type="spellStart"/>
      <w:r w:rsidRPr="00612015">
        <w:rPr>
          <w:b/>
          <w:szCs w:val="28"/>
          <w:lang w:val="en-US"/>
        </w:rPr>
        <w:t>sediul</w:t>
      </w:r>
      <w:proofErr w:type="spellEnd"/>
      <w:r w:rsidRPr="00612015">
        <w:rPr>
          <w:b/>
          <w:szCs w:val="28"/>
          <w:lang w:val="en-US"/>
        </w:rPr>
        <w:t xml:space="preserve"> central conform </w:t>
      </w:r>
      <w:proofErr w:type="spellStart"/>
      <w:r w:rsidRPr="00612015">
        <w:rPr>
          <w:b/>
          <w:szCs w:val="28"/>
          <w:lang w:val="en-US"/>
        </w:rPr>
        <w:t>actului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pentru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examinare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lang w:val="en-US"/>
        </w:rPr>
        <w:t>judecătorului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specializat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în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materie</w:t>
      </w:r>
      <w:proofErr w:type="spellEnd"/>
      <w:r w:rsidRPr="00612015">
        <w:rPr>
          <w:b/>
          <w:lang w:val="en-US"/>
        </w:rPr>
        <w:t xml:space="preserve"> de </w:t>
      </w:r>
      <w:proofErr w:type="spellStart"/>
      <w:r w:rsidRPr="00612015">
        <w:rPr>
          <w:b/>
          <w:lang w:val="en-US"/>
        </w:rPr>
        <w:t>contencios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administrativ</w:t>
      </w:r>
      <w:proofErr w:type="spellEnd"/>
      <w:r w:rsidRPr="00612015">
        <w:rPr>
          <w:b/>
          <w:lang w:val="en-US"/>
        </w:rPr>
        <w:t xml:space="preserve">, </w:t>
      </w:r>
      <w:proofErr w:type="spellStart"/>
      <w:r w:rsidRPr="00612015">
        <w:rPr>
          <w:b/>
          <w:lang w:val="en-US"/>
        </w:rPr>
        <w:t>în</w:t>
      </w:r>
      <w:proofErr w:type="spellEnd"/>
      <w:r w:rsidRPr="00612015">
        <w:rPr>
          <w:b/>
          <w:lang w:val="en-US"/>
        </w:rPr>
        <w:t xml:space="preserve"> </w:t>
      </w:r>
      <w:proofErr w:type="spellStart"/>
      <w:r w:rsidRPr="00612015">
        <w:rPr>
          <w:b/>
          <w:lang w:val="en-US"/>
        </w:rPr>
        <w:t>baza</w:t>
      </w:r>
      <w:proofErr w:type="spellEnd"/>
      <w:r w:rsidRPr="00612015">
        <w:rPr>
          <w:b/>
          <w:lang w:val="en-US"/>
        </w:rPr>
        <w:t xml:space="preserve"> </w:t>
      </w:r>
      <w:proofErr w:type="spellStart"/>
      <w:proofErr w:type="gramStart"/>
      <w:r w:rsidRPr="00612015">
        <w:rPr>
          <w:b/>
          <w:lang w:val="en-US"/>
        </w:rPr>
        <w:t>Hotărîrii</w:t>
      </w:r>
      <w:proofErr w:type="spellEnd"/>
      <w:r w:rsidRPr="00612015">
        <w:rPr>
          <w:b/>
          <w:lang w:val="en-US"/>
        </w:rPr>
        <w:t xml:space="preserve">  CSM</w:t>
      </w:r>
      <w:proofErr w:type="gramEnd"/>
      <w:r w:rsidRPr="00612015">
        <w:rPr>
          <w:b/>
          <w:lang w:val="en-US"/>
        </w:rPr>
        <w:t xml:space="preserve"> nr. 101/5 din 12.03.2019),</w:t>
      </w:r>
    </w:p>
    <w:p w14:paraId="594E8E5B" w14:textId="77777777" w:rsid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lastRenderedPageBreak/>
        <w:t xml:space="preserve"> </w:t>
      </w:r>
      <w:r>
        <w:rPr>
          <w:b/>
          <w:szCs w:val="28"/>
          <w:lang w:val="en-US"/>
        </w:rPr>
        <w:t>2</w:t>
      </w:r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civile (art.467 CPC), </w:t>
      </w:r>
      <w:r>
        <w:rPr>
          <w:b/>
          <w:szCs w:val="28"/>
          <w:lang w:val="en-US"/>
        </w:rPr>
        <w:t>49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cereri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executare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; </w:t>
      </w:r>
      <w:r w:rsidRPr="00612015">
        <w:rPr>
          <w:b/>
          <w:szCs w:val="28"/>
          <w:lang w:val="en-US"/>
        </w:rPr>
        <w:t xml:space="preserve">119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; </w:t>
      </w:r>
      <w:r>
        <w:rPr>
          <w:b/>
          <w:szCs w:val="28"/>
          <w:lang w:val="en-US"/>
        </w:rPr>
        <w:t xml:space="preserve">78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30 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plângeri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împotriva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organelor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extrajudiciare</w:t>
      </w:r>
      <w:proofErr w:type="spellEnd"/>
      <w:r w:rsidRPr="00612015">
        <w:rPr>
          <w:szCs w:val="28"/>
          <w:lang w:val="en-US"/>
        </w:rPr>
        <w:t>,</w:t>
      </w:r>
      <w:r w:rsidRPr="00612015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1 </w:t>
      </w:r>
      <w:proofErr w:type="spellStart"/>
      <w:r w:rsidRPr="00612015">
        <w:rPr>
          <w:szCs w:val="28"/>
          <w:lang w:val="en-US"/>
        </w:rPr>
        <w:t>demers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schimbarea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sancţiunei</w:t>
      </w:r>
      <w:proofErr w:type="spellEnd"/>
      <w:r w:rsidRPr="00612015">
        <w:rPr>
          <w:szCs w:val="28"/>
          <w:lang w:val="en-US"/>
        </w:rPr>
        <w:t>;</w:t>
      </w:r>
      <w:r w:rsidRPr="00612015">
        <w:rPr>
          <w:lang w:val="en-US"/>
        </w:rPr>
        <w:t xml:space="preserve"> </w:t>
      </w:r>
      <w:r>
        <w:rPr>
          <w:b/>
          <w:szCs w:val="28"/>
          <w:lang w:val="en-US"/>
        </w:rPr>
        <w:t>6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 pe art. 298-299,</w:t>
      </w:r>
      <w:r>
        <w:rPr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 xml:space="preserve">313 CPP RM, </w:t>
      </w:r>
      <w:r>
        <w:rPr>
          <w:b/>
          <w:szCs w:val="28"/>
          <w:lang w:val="en-US"/>
        </w:rPr>
        <w:t>2</w:t>
      </w:r>
      <w:r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punerea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(art.469,471 CPP), </w:t>
      </w:r>
      <w:r>
        <w:rPr>
          <w:b/>
          <w:szCs w:val="28"/>
          <w:lang w:val="en-US"/>
        </w:rPr>
        <w:t>15</w:t>
      </w:r>
      <w:r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cu </w:t>
      </w:r>
      <w:proofErr w:type="spellStart"/>
      <w:r w:rsidRPr="00612015">
        <w:rPr>
          <w:szCs w:val="28"/>
          <w:lang w:val="en-US"/>
        </w:rPr>
        <w:t>privire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comisiilor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rogatorii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statelor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>.</w:t>
      </w:r>
    </w:p>
    <w:p w14:paraId="35B81A17" w14:textId="77777777" w:rsidR="00612015" w:rsidRDefault="00612015" w:rsidP="00612015">
      <w:pPr>
        <w:jc w:val="both"/>
        <w:rPr>
          <w:szCs w:val="28"/>
          <w:lang w:val="en-US"/>
        </w:rPr>
      </w:pPr>
    </w:p>
    <w:p w14:paraId="1EB0C864" w14:textId="77777777" w:rsidR="00445FE6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</w:t>
      </w:r>
      <w:proofErr w:type="spellStart"/>
      <w:r w:rsidRPr="00612015">
        <w:rPr>
          <w:szCs w:val="28"/>
          <w:lang w:val="en-US"/>
        </w:rPr>
        <w:t>Restanţele</w:t>
      </w:r>
      <w:proofErr w:type="spellEnd"/>
      <w:r w:rsidRPr="00612015">
        <w:rPr>
          <w:szCs w:val="28"/>
          <w:lang w:val="en-US"/>
        </w:rPr>
        <w:t xml:space="preserve">  la </w:t>
      </w:r>
      <w:proofErr w:type="spellStart"/>
      <w:r w:rsidRPr="00612015">
        <w:rPr>
          <w:szCs w:val="28"/>
          <w:lang w:val="en-US"/>
        </w:rPr>
        <w:t>finele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perioadei</w:t>
      </w:r>
      <w:proofErr w:type="spellEnd"/>
      <w:r w:rsidRPr="00612015">
        <w:rPr>
          <w:szCs w:val="28"/>
          <w:lang w:val="en-US"/>
        </w:rPr>
        <w:t xml:space="preserve">  de </w:t>
      </w:r>
      <w:proofErr w:type="spellStart"/>
      <w:r w:rsidRPr="00612015">
        <w:rPr>
          <w:szCs w:val="28"/>
          <w:lang w:val="en-US"/>
        </w:rPr>
        <w:t>raportare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constituie</w:t>
      </w:r>
      <w:proofErr w:type="spellEnd"/>
      <w:r w:rsidRPr="00612015">
        <w:rPr>
          <w:szCs w:val="28"/>
          <w:lang w:val="en-US"/>
        </w:rPr>
        <w:t xml:space="preserve">:  </w:t>
      </w:r>
      <w:r>
        <w:rPr>
          <w:b/>
          <w:szCs w:val="28"/>
          <w:lang w:val="en-US"/>
        </w:rPr>
        <w:t>654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civile, </w:t>
      </w:r>
      <w:r>
        <w:rPr>
          <w:b/>
          <w:szCs w:val="28"/>
          <w:lang w:val="en-US"/>
        </w:rPr>
        <w:t>2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>,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86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economice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>15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contencios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administrativ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>2</w:t>
      </w:r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cauze</w:t>
      </w:r>
      <w:proofErr w:type="spellEnd"/>
      <w:r w:rsidRPr="00612015">
        <w:rPr>
          <w:szCs w:val="28"/>
          <w:lang w:val="en-US"/>
        </w:rPr>
        <w:t xml:space="preserve"> civile (art.467 CPC), </w:t>
      </w:r>
      <w:r>
        <w:rPr>
          <w:b/>
          <w:szCs w:val="28"/>
          <w:lang w:val="en-US"/>
        </w:rPr>
        <w:t>44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cereri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executare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; </w:t>
      </w:r>
      <w:r>
        <w:rPr>
          <w:b/>
          <w:szCs w:val="28"/>
          <w:lang w:val="en-US"/>
        </w:rPr>
        <w:t>152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 xml:space="preserve">1 </w:t>
      </w:r>
      <w:proofErr w:type="spellStart"/>
      <w:r w:rsidRPr="00612015">
        <w:rPr>
          <w:szCs w:val="28"/>
          <w:lang w:val="en-US"/>
        </w:rPr>
        <w:t>dosar</w:t>
      </w:r>
      <w:proofErr w:type="spellEnd"/>
      <w:r w:rsidRPr="00612015">
        <w:rPr>
          <w:szCs w:val="28"/>
          <w:lang w:val="en-US"/>
        </w:rPr>
        <w:t xml:space="preserve"> penal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procedura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revezuire</w:t>
      </w:r>
      <w:proofErr w:type="spellEnd"/>
      <w:r w:rsidRPr="00612015">
        <w:rPr>
          <w:szCs w:val="28"/>
          <w:lang w:val="en-US"/>
        </w:rPr>
        <w:t xml:space="preserve">; </w:t>
      </w:r>
      <w:r w:rsidRPr="00612015">
        <w:rPr>
          <w:b/>
          <w:szCs w:val="28"/>
          <w:lang w:val="en-US"/>
        </w:rPr>
        <w:t xml:space="preserve">38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 xml:space="preserve">, </w:t>
      </w:r>
      <w:r>
        <w:rPr>
          <w:b/>
          <w:szCs w:val="28"/>
          <w:lang w:val="en-US"/>
        </w:rPr>
        <w:t xml:space="preserve">23 </w:t>
      </w:r>
      <w:proofErr w:type="spellStart"/>
      <w:r w:rsidRPr="00612015">
        <w:rPr>
          <w:szCs w:val="28"/>
          <w:lang w:val="en-US"/>
        </w:rPr>
        <w:t>plângeri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împotriva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organelor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extrajudiciare</w:t>
      </w:r>
      <w:proofErr w:type="spellEnd"/>
      <w:r w:rsidRPr="00612015">
        <w:rPr>
          <w:szCs w:val="28"/>
          <w:lang w:val="en-US"/>
        </w:rPr>
        <w:t>,</w:t>
      </w:r>
      <w:r w:rsidRPr="00612015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recunoaşterea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hotărîrilor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instanţelor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 (art.558 CPP), </w:t>
      </w:r>
      <w:r w:rsidRPr="00612015"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 pe art. 298-299, 313 CPP RM, </w:t>
      </w:r>
      <w:r>
        <w:rPr>
          <w:b/>
          <w:szCs w:val="28"/>
          <w:lang w:val="en-US"/>
        </w:rPr>
        <w:t>1</w:t>
      </w:r>
      <w:r w:rsidRPr="00612015">
        <w:rPr>
          <w:szCs w:val="28"/>
          <w:lang w:val="en-US"/>
        </w:rPr>
        <w:t xml:space="preserve"> material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punerea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hotărârilor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(art.469,471 CPP), </w:t>
      </w:r>
      <w:r>
        <w:rPr>
          <w:b/>
          <w:szCs w:val="28"/>
          <w:lang w:val="en-US"/>
        </w:rPr>
        <w:t>13</w:t>
      </w:r>
      <w:r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materiale</w:t>
      </w:r>
      <w:proofErr w:type="spellEnd"/>
      <w:r w:rsidRPr="00612015">
        <w:rPr>
          <w:szCs w:val="28"/>
          <w:lang w:val="en-US"/>
        </w:rPr>
        <w:t xml:space="preserve"> cu </w:t>
      </w:r>
      <w:proofErr w:type="spellStart"/>
      <w:r w:rsidRPr="00612015">
        <w:rPr>
          <w:szCs w:val="28"/>
          <w:lang w:val="en-US"/>
        </w:rPr>
        <w:t>privire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comisiilor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rogatorii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r w:rsidRPr="00612015">
        <w:rPr>
          <w:szCs w:val="28"/>
          <w:lang w:val="en-US"/>
        </w:rPr>
        <w:t>statelor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străine</w:t>
      </w:r>
      <w:proofErr w:type="spellEnd"/>
      <w:r w:rsidRPr="00612015">
        <w:rPr>
          <w:szCs w:val="28"/>
          <w:lang w:val="en-US"/>
        </w:rPr>
        <w:t xml:space="preserve">.   </w:t>
      </w:r>
    </w:p>
    <w:p w14:paraId="49B95DA2" w14:textId="065C518A" w:rsidR="00612015" w:rsidRPr="00445FE6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        </w:t>
      </w:r>
    </w:p>
    <w:p w14:paraId="6749E9C3" w14:textId="77777777" w:rsidR="00612015" w:rsidRP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 Toate </w:t>
      </w:r>
      <w:proofErr w:type="spellStart"/>
      <w:r w:rsidRPr="00612015">
        <w:rPr>
          <w:szCs w:val="28"/>
          <w:lang w:val="en-US"/>
        </w:rPr>
        <w:t>hotărârile</w:t>
      </w:r>
      <w:proofErr w:type="spellEnd"/>
      <w:r w:rsidRPr="00612015">
        <w:rPr>
          <w:szCs w:val="28"/>
          <w:lang w:val="en-US"/>
        </w:rPr>
        <w:t xml:space="preserve">, </w:t>
      </w:r>
      <w:proofErr w:type="spellStart"/>
      <w:r w:rsidRPr="00612015">
        <w:rPr>
          <w:szCs w:val="28"/>
          <w:lang w:val="en-US"/>
        </w:rPr>
        <w:t>încheierile</w:t>
      </w:r>
      <w:proofErr w:type="spellEnd"/>
      <w:r w:rsidRPr="00612015">
        <w:rPr>
          <w:szCs w:val="28"/>
          <w:lang w:val="en-US"/>
        </w:rPr>
        <w:t xml:space="preserve">, </w:t>
      </w:r>
      <w:proofErr w:type="spellStart"/>
      <w:r w:rsidRPr="00612015">
        <w:rPr>
          <w:szCs w:val="28"/>
          <w:lang w:val="en-US"/>
        </w:rPr>
        <w:t>sentințele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 xml:space="preserve">sunt  </w:t>
      </w:r>
      <w:proofErr w:type="spellStart"/>
      <w:r w:rsidRPr="00612015">
        <w:rPr>
          <w:szCs w:val="28"/>
          <w:lang w:val="en-US"/>
        </w:rPr>
        <w:t>redactate</w:t>
      </w:r>
      <w:proofErr w:type="spellEnd"/>
      <w:proofErr w:type="gram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timp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şi</w:t>
      </w:r>
      <w:proofErr w:type="spellEnd"/>
      <w:r w:rsidRPr="00612015">
        <w:rPr>
          <w:szCs w:val="28"/>
          <w:lang w:val="en-US"/>
        </w:rPr>
        <w:t xml:space="preserve"> expediate  </w:t>
      </w:r>
      <w:proofErr w:type="spellStart"/>
      <w:r w:rsidRPr="00612015">
        <w:rPr>
          <w:szCs w:val="28"/>
          <w:lang w:val="en-US"/>
        </w:rPr>
        <w:t>participanţilor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procese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potrivit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legislaţiei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vigoare</w:t>
      </w:r>
      <w:proofErr w:type="spellEnd"/>
      <w:r w:rsidRPr="00612015">
        <w:rPr>
          <w:szCs w:val="28"/>
          <w:lang w:val="en-US"/>
        </w:rPr>
        <w:t>.</w:t>
      </w:r>
    </w:p>
    <w:p w14:paraId="1999DCD9" w14:textId="77777777" w:rsidR="00612015" w:rsidRP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 </w:t>
      </w:r>
      <w:proofErr w:type="spellStart"/>
      <w:r w:rsidRPr="00612015">
        <w:rPr>
          <w:szCs w:val="28"/>
          <w:lang w:val="en-US"/>
        </w:rPr>
        <w:t>Termenele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expediere</w:t>
      </w:r>
      <w:proofErr w:type="spellEnd"/>
      <w:r w:rsidRPr="00612015">
        <w:rPr>
          <w:szCs w:val="28"/>
          <w:lang w:val="en-US"/>
        </w:rPr>
        <w:t xml:space="preserve"> ale </w:t>
      </w:r>
      <w:proofErr w:type="spellStart"/>
      <w:proofErr w:type="gram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atacate</w:t>
      </w:r>
      <w:proofErr w:type="spellEnd"/>
      <w:proofErr w:type="gram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ordine</w:t>
      </w:r>
      <w:proofErr w:type="spellEnd"/>
      <w:r w:rsidRPr="00612015">
        <w:rPr>
          <w:szCs w:val="28"/>
          <w:lang w:val="en-US"/>
        </w:rPr>
        <w:t xml:space="preserve">  de recurs  </w:t>
      </w:r>
      <w:proofErr w:type="spellStart"/>
      <w:r w:rsidRPr="00612015">
        <w:rPr>
          <w:szCs w:val="28"/>
          <w:lang w:val="en-US"/>
        </w:rPr>
        <w:t>şi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apel</w:t>
      </w:r>
      <w:proofErr w:type="spellEnd"/>
      <w:r w:rsidRPr="00612015">
        <w:rPr>
          <w:szCs w:val="28"/>
          <w:lang w:val="en-US"/>
        </w:rPr>
        <w:t xml:space="preserve">  sunt remise 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instanţele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superioare</w:t>
      </w:r>
      <w:proofErr w:type="spellEnd"/>
      <w:r w:rsidRPr="00612015">
        <w:rPr>
          <w:szCs w:val="28"/>
          <w:lang w:val="en-US"/>
        </w:rPr>
        <w:t xml:space="preserve"> conform  </w:t>
      </w:r>
      <w:proofErr w:type="spellStart"/>
      <w:r w:rsidRPr="00612015">
        <w:rPr>
          <w:szCs w:val="28"/>
          <w:lang w:val="en-US"/>
        </w:rPr>
        <w:t>cerinţelor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prevăzute</w:t>
      </w:r>
      <w:proofErr w:type="spellEnd"/>
      <w:r w:rsidRPr="00612015">
        <w:rPr>
          <w:szCs w:val="28"/>
          <w:lang w:val="en-US"/>
        </w:rPr>
        <w:t xml:space="preserve"> de  CPC , CPP </w:t>
      </w:r>
      <w:proofErr w:type="spellStart"/>
      <w:r w:rsidRPr="00612015">
        <w:rPr>
          <w:szCs w:val="28"/>
          <w:lang w:val="en-US"/>
        </w:rPr>
        <w:t>şi</w:t>
      </w:r>
      <w:proofErr w:type="spellEnd"/>
      <w:r w:rsidRPr="00612015">
        <w:rPr>
          <w:szCs w:val="28"/>
          <w:lang w:val="en-US"/>
        </w:rPr>
        <w:t xml:space="preserve"> CCA RM.</w:t>
      </w:r>
    </w:p>
    <w:p w14:paraId="3EBA1FBD" w14:textId="77777777" w:rsidR="00612015" w:rsidRP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  </w:t>
      </w:r>
      <w:proofErr w:type="spellStart"/>
      <w:r w:rsidRPr="00612015">
        <w:rPr>
          <w:szCs w:val="28"/>
          <w:lang w:val="en-US"/>
        </w:rPr>
        <w:t>Deasemenea</w:t>
      </w:r>
      <w:proofErr w:type="spellEnd"/>
      <w:r w:rsidRPr="00612015">
        <w:rPr>
          <w:szCs w:val="28"/>
          <w:lang w:val="en-US"/>
        </w:rPr>
        <w:t xml:space="preserve"> sunt </w:t>
      </w:r>
      <w:proofErr w:type="spellStart"/>
      <w:r w:rsidRPr="00612015">
        <w:rPr>
          <w:szCs w:val="28"/>
          <w:lang w:val="en-US"/>
        </w:rPr>
        <w:t>respectate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termenele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predare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secţia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evidenţa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documentarea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procesuala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instanţei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judecată</w:t>
      </w:r>
      <w:proofErr w:type="spellEnd"/>
      <w:r w:rsidRPr="00612015">
        <w:rPr>
          <w:szCs w:val="28"/>
          <w:lang w:val="en-US"/>
        </w:rPr>
        <w:t>.</w:t>
      </w:r>
    </w:p>
    <w:p w14:paraId="05606444" w14:textId="77777777" w:rsidR="00612015" w:rsidRPr="00612015" w:rsidRDefault="00612015" w:rsidP="00612015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   </w:t>
      </w:r>
      <w:proofErr w:type="spellStart"/>
      <w:r w:rsidRPr="00612015">
        <w:rPr>
          <w:szCs w:val="28"/>
          <w:lang w:val="en-US"/>
        </w:rPr>
        <w:t>Instanţele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ierarhic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superioare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ţin</w:t>
      </w:r>
      <w:proofErr w:type="spellEnd"/>
      <w:r w:rsidRPr="00612015">
        <w:rPr>
          <w:szCs w:val="28"/>
          <w:lang w:val="en-US"/>
        </w:rPr>
        <w:t xml:space="preserve"> la control </w:t>
      </w:r>
      <w:proofErr w:type="spellStart"/>
      <w:r w:rsidRPr="00612015">
        <w:rPr>
          <w:szCs w:val="28"/>
          <w:lang w:val="en-US"/>
        </w:rPr>
        <w:t>activitatea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instanţei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, </w:t>
      </w:r>
      <w:proofErr w:type="spellStart"/>
      <w:proofErr w:type="gramStart"/>
      <w:r w:rsidRPr="00612015">
        <w:rPr>
          <w:szCs w:val="28"/>
          <w:lang w:val="en-US"/>
        </w:rPr>
        <w:t>calitatea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actului</w:t>
      </w:r>
      <w:proofErr w:type="spellEnd"/>
      <w:proofErr w:type="gram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justiţie</w:t>
      </w:r>
      <w:proofErr w:type="spellEnd"/>
      <w:r w:rsidRPr="00612015">
        <w:rPr>
          <w:szCs w:val="28"/>
          <w:lang w:val="en-US"/>
        </w:rPr>
        <w:t xml:space="preserve">, </w:t>
      </w:r>
      <w:proofErr w:type="spellStart"/>
      <w:r w:rsidRPr="00612015">
        <w:rPr>
          <w:szCs w:val="28"/>
          <w:lang w:val="en-US"/>
        </w:rPr>
        <w:t>respectarea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termenelor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examinare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vizavi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demersurile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participanţilor</w:t>
      </w:r>
      <w:proofErr w:type="spellEnd"/>
      <w:r w:rsidRPr="00612015">
        <w:rPr>
          <w:szCs w:val="28"/>
          <w:lang w:val="en-US"/>
        </w:rPr>
        <w:t xml:space="preserve">  la </w:t>
      </w:r>
      <w:proofErr w:type="spellStart"/>
      <w:r w:rsidRPr="00612015">
        <w:rPr>
          <w:szCs w:val="28"/>
          <w:lang w:val="en-US"/>
        </w:rPr>
        <w:t>proces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privind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numirea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şi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executarea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expertizelor</w:t>
      </w:r>
      <w:proofErr w:type="spellEnd"/>
      <w:r w:rsidRPr="00612015">
        <w:rPr>
          <w:szCs w:val="28"/>
          <w:lang w:val="en-US"/>
        </w:rPr>
        <w:t>.</w:t>
      </w:r>
    </w:p>
    <w:p w14:paraId="541B8CC6" w14:textId="4916AF9F" w:rsidR="00612015" w:rsidRDefault="00612015" w:rsidP="00612015">
      <w:pPr>
        <w:jc w:val="both"/>
        <w:rPr>
          <w:szCs w:val="28"/>
          <w:lang w:val="ro-RO"/>
        </w:rPr>
      </w:pPr>
      <w:r w:rsidRPr="00612015">
        <w:rPr>
          <w:szCs w:val="28"/>
          <w:lang w:val="en-US"/>
        </w:rPr>
        <w:t xml:space="preserve">           </w:t>
      </w:r>
      <w:proofErr w:type="spellStart"/>
      <w:r w:rsidRPr="00612015">
        <w:rPr>
          <w:szCs w:val="28"/>
          <w:lang w:val="en-US"/>
        </w:rPr>
        <w:t>Judecătoria</w:t>
      </w:r>
      <w:proofErr w:type="spellEnd"/>
      <w:r w:rsidRPr="00612015">
        <w:rPr>
          <w:szCs w:val="28"/>
          <w:lang w:val="en-US"/>
        </w:rPr>
        <w:t xml:space="preserve"> Comrat </w:t>
      </w:r>
      <w:proofErr w:type="spellStart"/>
      <w:r w:rsidRPr="00612015">
        <w:rPr>
          <w:szCs w:val="28"/>
          <w:lang w:val="en-US"/>
        </w:rPr>
        <w:t>sediul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Vulcăneşti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practică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organizarea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şedinţelor</w:t>
      </w:r>
      <w:proofErr w:type="spellEnd"/>
      <w:r w:rsidRPr="00612015"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 xml:space="preserve">cu  </w:t>
      </w:r>
      <w:proofErr w:type="spellStart"/>
      <w:r w:rsidRPr="00612015">
        <w:rPr>
          <w:szCs w:val="28"/>
          <w:lang w:val="en-US"/>
        </w:rPr>
        <w:t>colaboratorii</w:t>
      </w:r>
      <w:proofErr w:type="spellEnd"/>
      <w:proofErr w:type="gram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altor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servicii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instanţei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judecătoreşti</w:t>
      </w:r>
      <w:proofErr w:type="spellEnd"/>
      <w:r w:rsidRPr="00612015">
        <w:rPr>
          <w:szCs w:val="28"/>
          <w:lang w:val="en-US"/>
        </w:rPr>
        <w:t xml:space="preserve">,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cadrul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cărora</w:t>
      </w:r>
      <w:proofErr w:type="spellEnd"/>
      <w:r w:rsidRPr="00612015">
        <w:rPr>
          <w:szCs w:val="28"/>
          <w:lang w:val="en-US"/>
        </w:rPr>
        <w:t xml:space="preserve"> sunt </w:t>
      </w:r>
      <w:proofErr w:type="spellStart"/>
      <w:r w:rsidRPr="00612015">
        <w:rPr>
          <w:szCs w:val="28"/>
          <w:lang w:val="en-US"/>
        </w:rPr>
        <w:t>analizate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rStyle w:val="hps"/>
          <w:szCs w:val="28"/>
          <w:lang w:val="en-US"/>
        </w:rPr>
        <w:t>deficienţe</w:t>
      </w:r>
      <w:proofErr w:type="spellEnd"/>
      <w:r w:rsidRPr="00612015">
        <w:rPr>
          <w:rStyle w:val="hps"/>
          <w:szCs w:val="28"/>
          <w:lang w:val="en-US"/>
        </w:rPr>
        <w:t xml:space="preserve"> </w:t>
      </w:r>
      <w:proofErr w:type="spellStart"/>
      <w:r w:rsidRPr="00612015">
        <w:rPr>
          <w:rStyle w:val="hps"/>
          <w:szCs w:val="28"/>
          <w:lang w:val="en-US"/>
        </w:rPr>
        <w:t>în</w:t>
      </w:r>
      <w:proofErr w:type="spellEnd"/>
      <w:r w:rsidRPr="00612015">
        <w:rPr>
          <w:rStyle w:val="shorttext"/>
          <w:szCs w:val="28"/>
          <w:lang w:val="en-US"/>
        </w:rPr>
        <w:t xml:space="preserve"> </w:t>
      </w:r>
      <w:proofErr w:type="spellStart"/>
      <w:r w:rsidRPr="00612015">
        <w:rPr>
          <w:rStyle w:val="hps"/>
          <w:szCs w:val="28"/>
          <w:lang w:val="en-US"/>
        </w:rPr>
        <w:t>activitatea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personalului</w:t>
      </w:r>
      <w:proofErr w:type="spellEnd"/>
      <w:r w:rsidRPr="00612015">
        <w:rPr>
          <w:szCs w:val="28"/>
          <w:lang w:val="en-US"/>
        </w:rPr>
        <w:t xml:space="preserve">, care  </w:t>
      </w:r>
      <w:proofErr w:type="spellStart"/>
      <w:r w:rsidRPr="00612015">
        <w:rPr>
          <w:szCs w:val="28"/>
          <w:lang w:val="en-US"/>
        </w:rPr>
        <w:t>influenţează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negativ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înfăptuirea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justiţiei</w:t>
      </w:r>
      <w:proofErr w:type="spellEnd"/>
      <w:r w:rsidRPr="00612015">
        <w:rPr>
          <w:szCs w:val="28"/>
          <w:lang w:val="en-US"/>
        </w:rPr>
        <w:t xml:space="preserve">, conform </w:t>
      </w:r>
      <w:proofErr w:type="spellStart"/>
      <w:r w:rsidRPr="00612015">
        <w:rPr>
          <w:szCs w:val="28"/>
          <w:lang w:val="en-US"/>
        </w:rPr>
        <w:t>cerinţelor</w:t>
      </w:r>
      <w:proofErr w:type="spellEnd"/>
      <w:r w:rsidRPr="00612015">
        <w:rPr>
          <w:szCs w:val="28"/>
          <w:lang w:val="en-US"/>
        </w:rPr>
        <w:t>.</w:t>
      </w:r>
    </w:p>
    <w:p w14:paraId="3FF46AAF" w14:textId="77777777" w:rsidR="00612015" w:rsidRPr="00612015" w:rsidRDefault="00612015" w:rsidP="00612015">
      <w:pPr>
        <w:rPr>
          <w:sz w:val="32"/>
          <w:szCs w:val="32"/>
          <w:lang w:val="en-US"/>
        </w:rPr>
      </w:pPr>
      <w:r w:rsidRPr="00612015">
        <w:rPr>
          <w:lang w:val="en-US"/>
        </w:rPr>
        <w:t xml:space="preserve">                                    </w:t>
      </w:r>
    </w:p>
    <w:p w14:paraId="1EADA4DA" w14:textId="77777777" w:rsidR="00612015" w:rsidRPr="00612015" w:rsidRDefault="00612015" w:rsidP="00612015">
      <w:pPr>
        <w:jc w:val="center"/>
        <w:rPr>
          <w:b/>
          <w:lang w:val="en-US"/>
        </w:rPr>
      </w:pPr>
    </w:p>
    <w:p w14:paraId="0699FA8B" w14:textId="7F047313" w:rsidR="00612015" w:rsidRDefault="00612015" w:rsidP="00612015">
      <w:pPr>
        <w:jc w:val="center"/>
        <w:rPr>
          <w:b/>
          <w:lang w:val="en-US"/>
        </w:rPr>
      </w:pPr>
    </w:p>
    <w:p w14:paraId="68BF9C6E" w14:textId="19E123F8" w:rsidR="00445FE6" w:rsidRDefault="00445FE6" w:rsidP="00612015">
      <w:pPr>
        <w:jc w:val="center"/>
        <w:rPr>
          <w:b/>
          <w:lang w:val="en-US"/>
        </w:rPr>
      </w:pPr>
    </w:p>
    <w:p w14:paraId="6D2DAC2B" w14:textId="0C32EDFA" w:rsidR="00445FE6" w:rsidRDefault="00445FE6" w:rsidP="00612015">
      <w:pPr>
        <w:jc w:val="center"/>
        <w:rPr>
          <w:b/>
          <w:lang w:val="en-US"/>
        </w:rPr>
      </w:pPr>
    </w:p>
    <w:p w14:paraId="18E04925" w14:textId="6F62C231" w:rsidR="00445FE6" w:rsidRDefault="00445FE6" w:rsidP="00612015">
      <w:pPr>
        <w:jc w:val="center"/>
        <w:rPr>
          <w:b/>
          <w:lang w:val="en-US"/>
        </w:rPr>
      </w:pPr>
    </w:p>
    <w:p w14:paraId="3AC0C305" w14:textId="10065BFA" w:rsidR="00445FE6" w:rsidRDefault="00445FE6" w:rsidP="00612015">
      <w:pPr>
        <w:jc w:val="center"/>
        <w:rPr>
          <w:b/>
          <w:lang w:val="en-US"/>
        </w:rPr>
      </w:pPr>
    </w:p>
    <w:p w14:paraId="5F035265" w14:textId="1D7CDEF6" w:rsidR="00445FE6" w:rsidRDefault="00445FE6" w:rsidP="00612015">
      <w:pPr>
        <w:jc w:val="center"/>
        <w:rPr>
          <w:b/>
          <w:lang w:val="en-US"/>
        </w:rPr>
      </w:pPr>
    </w:p>
    <w:p w14:paraId="5A8236EB" w14:textId="5081AE03" w:rsidR="00445FE6" w:rsidRDefault="00445FE6" w:rsidP="00612015">
      <w:pPr>
        <w:jc w:val="center"/>
        <w:rPr>
          <w:b/>
          <w:lang w:val="en-US"/>
        </w:rPr>
      </w:pPr>
    </w:p>
    <w:p w14:paraId="19FD7E5C" w14:textId="77777777" w:rsidR="00445FE6" w:rsidRPr="00612015" w:rsidRDefault="00445FE6" w:rsidP="00612015">
      <w:pPr>
        <w:jc w:val="center"/>
        <w:rPr>
          <w:b/>
          <w:lang w:val="en-US"/>
        </w:rPr>
      </w:pPr>
    </w:p>
    <w:p w14:paraId="5C2D5493" w14:textId="77777777" w:rsidR="00612015" w:rsidRPr="00612015" w:rsidRDefault="00612015" w:rsidP="00612015">
      <w:pPr>
        <w:jc w:val="center"/>
        <w:rPr>
          <w:b/>
          <w:lang w:val="en-US"/>
        </w:rPr>
      </w:pPr>
    </w:p>
    <w:p w14:paraId="52128071" w14:textId="77777777" w:rsidR="00612015" w:rsidRPr="00612015" w:rsidRDefault="00612015" w:rsidP="00612015">
      <w:pPr>
        <w:jc w:val="center"/>
        <w:rPr>
          <w:b/>
          <w:lang w:val="en-US"/>
        </w:rPr>
      </w:pPr>
    </w:p>
    <w:p w14:paraId="2AD63E40" w14:textId="77777777" w:rsidR="00612015" w:rsidRPr="00612015" w:rsidRDefault="00612015" w:rsidP="00612015">
      <w:pPr>
        <w:jc w:val="center"/>
        <w:rPr>
          <w:b/>
          <w:lang w:val="en-US"/>
        </w:rPr>
      </w:pPr>
    </w:p>
    <w:p w14:paraId="781EF6DC" w14:textId="77777777" w:rsidR="00612015" w:rsidRPr="00612015" w:rsidRDefault="00612015" w:rsidP="00612015">
      <w:pPr>
        <w:jc w:val="center"/>
        <w:rPr>
          <w:b/>
          <w:lang w:val="en-US"/>
        </w:rPr>
      </w:pPr>
    </w:p>
    <w:p w14:paraId="56F15F6A" w14:textId="77777777" w:rsidR="00612015" w:rsidRDefault="00612015" w:rsidP="00612015">
      <w:pPr>
        <w:jc w:val="center"/>
        <w:rPr>
          <w:b/>
          <w:lang w:val="ro-RO"/>
        </w:rPr>
      </w:pPr>
    </w:p>
    <w:p w14:paraId="04E64B57" w14:textId="77777777" w:rsidR="00612015" w:rsidRPr="00612015" w:rsidRDefault="00612015" w:rsidP="00612015">
      <w:pPr>
        <w:jc w:val="center"/>
        <w:rPr>
          <w:b/>
          <w:lang w:val="en-US"/>
        </w:rPr>
      </w:pPr>
      <w:proofErr w:type="spellStart"/>
      <w:r w:rsidRPr="00612015">
        <w:rPr>
          <w:b/>
          <w:lang w:val="en-US"/>
        </w:rPr>
        <w:t>Informaţie</w:t>
      </w:r>
      <w:proofErr w:type="spellEnd"/>
    </w:p>
    <w:p w14:paraId="11E4F651" w14:textId="77777777" w:rsidR="00612015" w:rsidRPr="00612015" w:rsidRDefault="00612015" w:rsidP="00612015">
      <w:pPr>
        <w:jc w:val="center"/>
        <w:rPr>
          <w:lang w:val="en-US"/>
        </w:rPr>
      </w:pPr>
      <w:proofErr w:type="spellStart"/>
      <w:r w:rsidRPr="00612015">
        <w:rPr>
          <w:lang w:val="en-US"/>
        </w:rPr>
        <w:t>despre</w:t>
      </w:r>
      <w:proofErr w:type="spellEnd"/>
      <w:r w:rsidRPr="00612015">
        <w:rPr>
          <w:lang w:val="en-US"/>
        </w:rPr>
        <w:t xml:space="preserve"> </w:t>
      </w:r>
      <w:proofErr w:type="spellStart"/>
      <w:r w:rsidRPr="00612015">
        <w:rPr>
          <w:lang w:val="en-US"/>
        </w:rPr>
        <w:t>calitatea</w:t>
      </w:r>
      <w:proofErr w:type="spellEnd"/>
      <w:r w:rsidRPr="00612015">
        <w:rPr>
          <w:lang w:val="en-US"/>
        </w:rPr>
        <w:t xml:space="preserve"> </w:t>
      </w:r>
      <w:proofErr w:type="spellStart"/>
      <w:r w:rsidRPr="00612015">
        <w:rPr>
          <w:lang w:val="en-US"/>
        </w:rPr>
        <w:t>examinării</w:t>
      </w:r>
      <w:proofErr w:type="spellEnd"/>
      <w:r w:rsidRPr="00612015">
        <w:rPr>
          <w:lang w:val="en-US"/>
        </w:rPr>
        <w:t xml:space="preserve"> </w:t>
      </w:r>
      <w:proofErr w:type="spellStart"/>
      <w:r w:rsidRPr="00612015">
        <w:rPr>
          <w:lang w:val="en-US"/>
        </w:rPr>
        <w:t>dosarelor</w:t>
      </w:r>
      <w:proofErr w:type="spellEnd"/>
      <w:r w:rsidRPr="00612015">
        <w:rPr>
          <w:lang w:val="en-US"/>
        </w:rPr>
        <w:t xml:space="preserve"> </w:t>
      </w:r>
      <w:proofErr w:type="spellStart"/>
      <w:r w:rsidRPr="00612015">
        <w:rPr>
          <w:lang w:val="en-US"/>
        </w:rPr>
        <w:t>în</w:t>
      </w:r>
      <w:proofErr w:type="spellEnd"/>
      <w:r w:rsidRPr="00612015">
        <w:rPr>
          <w:lang w:val="en-US"/>
        </w:rPr>
        <w:t xml:space="preserve"> </w:t>
      </w:r>
      <w:proofErr w:type="spellStart"/>
      <w:r w:rsidRPr="00612015">
        <w:rPr>
          <w:lang w:val="en-US"/>
        </w:rPr>
        <w:t>judecătoria</w:t>
      </w:r>
      <w:proofErr w:type="spellEnd"/>
      <w:r w:rsidRPr="00612015">
        <w:rPr>
          <w:lang w:val="en-US"/>
        </w:rPr>
        <w:t xml:space="preserve"> </w:t>
      </w:r>
      <w:r w:rsidRPr="00612015">
        <w:rPr>
          <w:szCs w:val="28"/>
          <w:lang w:val="en-US"/>
        </w:rPr>
        <w:t xml:space="preserve">Comrat </w:t>
      </w:r>
      <w:proofErr w:type="spellStart"/>
      <w:r w:rsidRPr="00612015">
        <w:rPr>
          <w:szCs w:val="28"/>
          <w:lang w:val="en-US"/>
        </w:rPr>
        <w:t>sediul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Vulcăneşti</w:t>
      </w:r>
      <w:proofErr w:type="spellEnd"/>
    </w:p>
    <w:p w14:paraId="17CA2D43" w14:textId="77777777" w:rsidR="00612015" w:rsidRDefault="00612015" w:rsidP="00612015">
      <w:pPr>
        <w:jc w:val="center"/>
        <w:rPr>
          <w:lang w:val="ro-RO"/>
        </w:rPr>
      </w:pP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01.01.2019 - 31.12.2019</w:t>
      </w:r>
    </w:p>
    <w:p w14:paraId="423720C8" w14:textId="77777777" w:rsidR="00612015" w:rsidRDefault="00612015" w:rsidP="00612015">
      <w:pPr>
        <w:jc w:val="center"/>
      </w:pPr>
    </w:p>
    <w:tbl>
      <w:tblPr>
        <w:tblW w:w="11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709"/>
        <w:gridCol w:w="709"/>
        <w:gridCol w:w="709"/>
        <w:gridCol w:w="708"/>
        <w:gridCol w:w="567"/>
        <w:gridCol w:w="567"/>
        <w:gridCol w:w="709"/>
        <w:gridCol w:w="567"/>
        <w:gridCol w:w="567"/>
        <w:gridCol w:w="567"/>
        <w:gridCol w:w="709"/>
        <w:gridCol w:w="850"/>
        <w:gridCol w:w="426"/>
        <w:gridCol w:w="567"/>
        <w:gridCol w:w="567"/>
        <w:gridCol w:w="427"/>
        <w:gridCol w:w="7"/>
      </w:tblGrid>
      <w:tr w:rsidR="00612015" w14:paraId="2D9C7CEB" w14:textId="77777777" w:rsidTr="00612015">
        <w:trPr>
          <w:cantSplit/>
          <w:trHeight w:val="368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706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>
              <w:t xml:space="preserve">          </w:t>
            </w:r>
            <w:proofErr w:type="spellStart"/>
            <w:r>
              <w:rPr>
                <w:b/>
                <w:sz w:val="24"/>
              </w:rPr>
              <w:t>Tip</w:t>
            </w:r>
            <w:proofErr w:type="spellEnd"/>
            <w:r>
              <w:rPr>
                <w:b/>
                <w:sz w:val="24"/>
              </w:rPr>
              <w:t>/</w:t>
            </w:r>
          </w:p>
          <w:p w14:paraId="6471C76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dosarelor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FCA0A6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015">
              <w:rPr>
                <w:b/>
                <w:sz w:val="24"/>
                <w:lang w:val="en-US"/>
              </w:rPr>
              <w:t>începutul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4"/>
                <w:lang w:val="en-US"/>
              </w:rPr>
              <w:t>perioadei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ABEA68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 </w:t>
            </w:r>
            <w:proofErr w:type="spellStart"/>
            <w:r>
              <w:rPr>
                <w:b/>
                <w:sz w:val="24"/>
              </w:rPr>
              <w:t>intrat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4C530D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1AE733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015">
              <w:rPr>
                <w:b/>
                <w:sz w:val="24"/>
                <w:lang w:val="en-US"/>
              </w:rPr>
              <w:t>finele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4"/>
                <w:lang w:val="en-US"/>
              </w:rPr>
              <w:t>perioadei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625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CD8F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CCBF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A94774" w14:textId="77777777" w:rsidR="00612015" w:rsidRDefault="00612015">
            <w:pPr>
              <w:spacing w:line="276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2"/>
              </w:rPr>
              <w:t>Fără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modificare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26F1B4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134196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E0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anularii</w:t>
            </w:r>
            <w:proofErr w:type="spellEnd"/>
          </w:p>
        </w:tc>
      </w:tr>
      <w:tr w:rsidR="00612015" w14:paraId="0AB5A79B" w14:textId="77777777" w:rsidTr="00612015">
        <w:trPr>
          <w:gridAfter w:val="1"/>
          <w:wAfter w:w="7" w:type="dxa"/>
          <w:cantSplit/>
          <w:trHeight w:val="620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1D2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85F2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7AE4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5EE8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E1A4" w14:textId="77777777" w:rsidR="00612015" w:rsidRDefault="00612015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CD37F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652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</w:rPr>
              <w:t>inclusiv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9B818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85C63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2EC" w14:textId="77777777" w:rsidR="00612015" w:rsidRDefault="00612015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C14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6A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03C15C" w14:textId="77777777" w:rsidR="00612015" w:rsidRPr="00612015" w:rsidRDefault="00612015">
            <w:pPr>
              <w:spacing w:line="276" w:lineRule="auto"/>
              <w:rPr>
                <w:b/>
                <w:sz w:val="24"/>
                <w:szCs w:val="32"/>
                <w:lang w:val="en-US"/>
              </w:rPr>
            </w:pPr>
            <w:r w:rsidRPr="00612015">
              <w:rPr>
                <w:b/>
                <w:sz w:val="18"/>
                <w:szCs w:val="20"/>
                <w:lang w:val="en-US"/>
              </w:rPr>
              <w:t xml:space="preserve">Din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motivul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lipsei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DD2FE" w14:textId="77777777" w:rsidR="00612015" w:rsidRPr="00612015" w:rsidRDefault="00612015">
            <w:pPr>
              <w:spacing w:line="276" w:lineRule="auto"/>
              <w:rPr>
                <w:b/>
                <w:sz w:val="22"/>
                <w:lang w:val="en-US"/>
              </w:rPr>
            </w:pPr>
            <w:r w:rsidRPr="00612015">
              <w:rPr>
                <w:b/>
                <w:sz w:val="18"/>
                <w:szCs w:val="20"/>
                <w:lang w:val="en-US"/>
              </w:rPr>
              <w:t xml:space="preserve">Cu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emiterea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unei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noi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hotărîri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343BAF" w14:textId="77777777" w:rsidR="00612015" w:rsidRPr="00612015" w:rsidRDefault="00612015">
            <w:pPr>
              <w:spacing w:line="276" w:lineRule="auto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remiterea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nouă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examinare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26125" w14:textId="77777777" w:rsidR="00612015" w:rsidRDefault="00612015">
            <w:pPr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Procedura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fost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2"/>
              </w:rPr>
              <w:t>î</w:t>
            </w:r>
            <w:r>
              <w:rPr>
                <w:sz w:val="22"/>
                <w:szCs w:val="20"/>
              </w:rPr>
              <w:t>ncetată</w:t>
            </w:r>
            <w:proofErr w:type="spellEnd"/>
          </w:p>
        </w:tc>
      </w:tr>
      <w:tr w:rsidR="00612015" w14:paraId="1854F2E3" w14:textId="77777777" w:rsidTr="00612015">
        <w:trPr>
          <w:gridAfter w:val="1"/>
          <w:wAfter w:w="7" w:type="dxa"/>
          <w:cantSplit/>
          <w:trHeight w:val="1923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CA5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DA4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E566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EAD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A02B" w14:textId="77777777" w:rsidR="00612015" w:rsidRDefault="00612015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6C10" w14:textId="77777777" w:rsidR="00612015" w:rsidRDefault="00612015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35E8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D59A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recurs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C50686" w14:textId="77777777" w:rsidR="00612015" w:rsidRDefault="00612015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Total  </w:t>
            </w:r>
            <w:proofErr w:type="spellStart"/>
            <w:r>
              <w:rPr>
                <w:b/>
                <w:sz w:val="22"/>
                <w:szCs w:val="20"/>
              </w:rPr>
              <w:t>anulate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983EF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modificate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3093" w14:textId="77777777" w:rsidR="00612015" w:rsidRDefault="00612015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7F3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193C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D243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2868" w14:textId="77777777" w:rsidR="00612015" w:rsidRDefault="00612015">
            <w:pPr>
              <w:rPr>
                <w:b/>
                <w:sz w:val="22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658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EB68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</w:tr>
      <w:tr w:rsidR="00612015" w14:paraId="367F4C40" w14:textId="77777777" w:rsidTr="00612015">
        <w:trPr>
          <w:gridAfter w:val="1"/>
          <w:wAfter w:w="7" w:type="dxa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CE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Penale</w:t>
            </w:r>
            <w:proofErr w:type="spellEnd"/>
          </w:p>
          <w:p w14:paraId="4DBA3DA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(1, 1rh)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C88B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64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584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  <w:r>
              <w:rPr>
                <w:b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8F36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FE06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0019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8FC1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B746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CF419" w14:textId="77777777" w:rsidR="00612015" w:rsidRDefault="00612015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D3FC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4367E" w14:textId="77777777" w:rsidR="00612015" w:rsidRDefault="00612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B560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32, 14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FB3E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5F78B" w14:textId="77777777" w:rsidR="00612015" w:rsidRDefault="00612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659A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B14F1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</w:tr>
      <w:tr w:rsidR="00612015" w14:paraId="128B6F73" w14:textId="77777777" w:rsidTr="00612015">
        <w:trPr>
          <w:gridAfter w:val="1"/>
          <w:wAfter w:w="7" w:type="dxa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FE7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8"/>
                <w:szCs w:val="20"/>
                <w:lang w:val="en-US"/>
              </w:rPr>
              <w:t>Civile</w:t>
            </w:r>
          </w:p>
          <w:p w14:paraId="3E1213CA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(2, 2p/o, 2c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, </w:t>
            </w: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 xml:space="preserve">2rh, </w:t>
            </w:r>
          </w:p>
          <w:p w14:paraId="568E022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2erh, 3, 9, 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515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</w:p>
          <w:p w14:paraId="249C2E8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7C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447AE44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  <w:lang w:val="en-US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6D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35FC6B7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755</w:t>
            </w:r>
            <w:r>
              <w:rPr>
                <w:b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CD3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ro-RO"/>
              </w:rPr>
            </w:pPr>
          </w:p>
          <w:p w14:paraId="1FD54D3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</w:rPr>
              <w:t>803</w:t>
            </w:r>
            <w:r>
              <w:rPr>
                <w:b/>
                <w:sz w:val="22"/>
                <w:vertAlign w:val="superscript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14D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58CF2CE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BD7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6DE605C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4A3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420D10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1055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5435B83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BE66" w14:textId="77777777" w:rsidR="00612015" w:rsidRDefault="00612015">
            <w:pPr>
              <w:jc w:val="center"/>
              <w:rPr>
                <w:b/>
                <w:sz w:val="24"/>
              </w:rPr>
            </w:pPr>
          </w:p>
          <w:p w14:paraId="413A1869" w14:textId="77777777" w:rsidR="00612015" w:rsidRDefault="00612015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475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407B9B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D038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1C2D9F5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E77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442B44D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41,66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C6F7A" w14:textId="77777777" w:rsidR="00612015" w:rsidRDefault="00612015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D7BD4" w14:textId="77777777" w:rsidR="00612015" w:rsidRDefault="00612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44C0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69F55" w14:textId="77777777" w:rsidR="00612015" w:rsidRDefault="00612015">
            <w:pPr>
              <w:jc w:val="center"/>
              <w:rPr>
                <w:sz w:val="32"/>
              </w:rPr>
            </w:pPr>
            <w:r>
              <w:rPr>
                <w:sz w:val="24"/>
              </w:rPr>
              <w:t>1</w:t>
            </w:r>
          </w:p>
        </w:tc>
      </w:tr>
      <w:tr w:rsidR="00612015" w14:paraId="03ACD2DE" w14:textId="77777777" w:rsidTr="00612015">
        <w:trPr>
          <w:gridAfter w:val="1"/>
          <w:wAfter w:w="7" w:type="dxa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5404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proofErr w:type="spellStart"/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Materiale</w:t>
            </w:r>
            <w:proofErr w:type="spellEnd"/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 xml:space="preserve"> pe CC RM</w:t>
            </w:r>
          </w:p>
          <w:p w14:paraId="3A86CAA3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(4, 4d, 5r)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96FF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  <w:p w14:paraId="2A658EE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3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5E6DF80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3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D95C28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109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4056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35F931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A90F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8B7B21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E0D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CB972B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E14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8DCD0C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A75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A1B1D1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86D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C9A1E5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55B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5F63FA1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D149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6E8B204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2D5B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6CAE43C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AB86D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2221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3776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834C2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</w:tr>
      <w:tr w:rsidR="00612015" w14:paraId="180BE542" w14:textId="77777777" w:rsidTr="00612015">
        <w:trPr>
          <w:gridAfter w:val="1"/>
          <w:wAfter w:w="7" w:type="dxa"/>
          <w:trHeight w:val="3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0B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</w:p>
          <w:p w14:paraId="7518F9C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20"/>
              </w:rPr>
              <w:t>Altele</w:t>
            </w:r>
            <w:proofErr w:type="spellEnd"/>
          </w:p>
          <w:p w14:paraId="5A323C1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(8, 10, 21, 27)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928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</w:p>
          <w:p w14:paraId="72FCEE8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93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1B93DAE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32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ro-RO"/>
              </w:rPr>
            </w:pPr>
          </w:p>
          <w:p w14:paraId="10B21BF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ABA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21B1B04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DED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4D47E80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D77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4E02CD4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80A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4876484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0B6A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082CB24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F7CC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0E236A6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2E5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64C0437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B6A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00B3BB4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26E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4E52530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C9C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2813FF0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8A6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en-US"/>
              </w:rPr>
            </w:pPr>
          </w:p>
          <w:p w14:paraId="7B6A847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8F4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064DDD6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8CB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F082F5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12015" w14:paraId="0B453E34" w14:textId="77777777" w:rsidTr="00612015">
        <w:trPr>
          <w:gridAfter w:val="1"/>
          <w:wAfter w:w="7" w:type="dxa"/>
          <w:trHeight w:val="45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DC9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A190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D88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C6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6EFB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7E61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z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32F0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6F8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5E43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  <w:r>
              <w:rPr>
                <w:b/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19E0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  <w:vertAlign w:val="superscript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74C6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ro-RO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z w:val="24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BD70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5E55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40,54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B14DD" w14:textId="77777777" w:rsidR="00612015" w:rsidRDefault="00612015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C443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1DB5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80E32" w14:textId="77777777" w:rsidR="00612015" w:rsidRDefault="00612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7A70008B" w14:textId="77777777" w:rsid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ro-RO"/>
        </w:rPr>
      </w:pPr>
      <w:r w:rsidRPr="00612015">
        <w:rPr>
          <w:sz w:val="20"/>
          <w:szCs w:val="24"/>
          <w:lang w:val="en-US"/>
        </w:rPr>
        <w:t xml:space="preserve">– </w:t>
      </w:r>
      <w:proofErr w:type="gramStart"/>
      <w:r w:rsidRPr="00612015">
        <w:rPr>
          <w:sz w:val="20"/>
          <w:szCs w:val="24"/>
          <w:lang w:val="en-US"/>
        </w:rPr>
        <w:t xml:space="preserve">18 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penale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      </w:t>
      </w:r>
    </w:p>
    <w:p w14:paraId="35D1C26B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– </w:t>
      </w:r>
      <w:proofErr w:type="gramStart"/>
      <w:r w:rsidRPr="00612015">
        <w:rPr>
          <w:sz w:val="20"/>
          <w:szCs w:val="24"/>
          <w:lang w:val="en-US"/>
        </w:rPr>
        <w:t xml:space="preserve">2 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civil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alta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instanță</w:t>
      </w:r>
      <w:proofErr w:type="spellEnd"/>
      <w:r w:rsidRPr="00612015">
        <w:rPr>
          <w:sz w:val="20"/>
          <w:szCs w:val="24"/>
          <w:lang w:val="en-US"/>
        </w:rPr>
        <w:t xml:space="preserve">, 108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civile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r w:rsidRPr="00612015">
        <w:rPr>
          <w:b/>
          <w:sz w:val="20"/>
          <w:szCs w:val="24"/>
          <w:lang w:val="en-US"/>
        </w:rPr>
        <w:t xml:space="preserve">(din care 56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contencios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administrativ</w:t>
      </w:r>
      <w:proofErr w:type="spellEnd"/>
      <w:r w:rsidRPr="00612015">
        <w:rPr>
          <w:b/>
          <w:sz w:val="20"/>
          <w:szCs w:val="24"/>
          <w:lang w:val="en-US"/>
        </w:rPr>
        <w:t xml:space="preserve"> )*,  </w:t>
      </w:r>
      <w:r w:rsidRPr="00612015">
        <w:rPr>
          <w:sz w:val="20"/>
          <w:szCs w:val="24"/>
          <w:lang w:val="en-US"/>
        </w:rPr>
        <w:t xml:space="preserve">     </w:t>
      </w:r>
    </w:p>
    <w:p w14:paraId="4B1C4854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 – 7 </w:t>
      </w:r>
      <w:proofErr w:type="spellStart"/>
      <w:r w:rsidRPr="00612015">
        <w:rPr>
          <w:sz w:val="20"/>
          <w:szCs w:val="24"/>
          <w:lang w:val="en-US"/>
        </w:rPr>
        <w:t>materiale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contravenționale</w:t>
      </w:r>
      <w:proofErr w:type="spellEnd"/>
      <w:r w:rsidRPr="00612015">
        <w:rPr>
          <w:sz w:val="20"/>
          <w:szCs w:val="24"/>
          <w:lang w:val="en-US"/>
        </w:rPr>
        <w:t xml:space="preserve">  au</w:t>
      </w:r>
      <w:proofErr w:type="gram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4  </w:t>
      </w:r>
      <w:proofErr w:type="spellStart"/>
      <w:r w:rsidRPr="00612015">
        <w:rPr>
          <w:sz w:val="20"/>
          <w:szCs w:val="24"/>
          <w:lang w:val="en-US"/>
        </w:rPr>
        <w:t>plângere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împotriva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organelor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extrajudiciare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  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>,</w:t>
      </w:r>
    </w:p>
    <w:p w14:paraId="170FA6F8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– 1 </w:t>
      </w:r>
      <w:proofErr w:type="spellStart"/>
      <w:r w:rsidRPr="00612015">
        <w:rPr>
          <w:sz w:val="20"/>
          <w:szCs w:val="24"/>
          <w:lang w:val="en-US"/>
        </w:rPr>
        <w:t>cererea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comisiei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rogatorii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      </w:t>
      </w:r>
    </w:p>
    <w:p w14:paraId="4E853383" w14:textId="77777777" w:rsid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</w:rPr>
      </w:pPr>
      <w:r w:rsidRPr="00612015">
        <w:rPr>
          <w:sz w:val="20"/>
          <w:szCs w:val="24"/>
          <w:lang w:val="en-US"/>
        </w:rPr>
        <w:t xml:space="preserve"> </w:t>
      </w:r>
      <w:r>
        <w:rPr>
          <w:sz w:val="20"/>
          <w:szCs w:val="24"/>
        </w:rPr>
        <w:t xml:space="preserve">– </w:t>
      </w:r>
      <w:proofErr w:type="gramStart"/>
      <w:r>
        <w:rPr>
          <w:sz w:val="20"/>
          <w:szCs w:val="24"/>
        </w:rPr>
        <w:t>2</w:t>
      </w:r>
      <w:r>
        <w:rPr>
          <w:sz w:val="20"/>
          <w:szCs w:val="24"/>
          <w:lang w:val="en-US"/>
        </w:rPr>
        <w:t xml:space="preserve">1 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dosare</w:t>
      </w:r>
      <w:proofErr w:type="spellEnd"/>
      <w:proofErr w:type="gram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civile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au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fost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suspendate</w:t>
      </w:r>
      <w:proofErr w:type="spellEnd"/>
    </w:p>
    <w:p w14:paraId="67160400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>– (</w:t>
      </w:r>
      <w:r w:rsidRPr="00612015">
        <w:rPr>
          <w:b/>
          <w:sz w:val="20"/>
          <w:szCs w:val="24"/>
          <w:lang w:val="en-US"/>
        </w:rPr>
        <w:t>1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2014</w:t>
      </w:r>
      <w:proofErr w:type="gramEnd"/>
      <w:r w:rsidRPr="00612015">
        <w:rPr>
          <w:sz w:val="20"/>
          <w:szCs w:val="24"/>
          <w:lang w:val="en-US"/>
        </w:rPr>
        <w:t xml:space="preserve">, </w:t>
      </w:r>
      <w:r w:rsidRPr="00612015">
        <w:rPr>
          <w:b/>
          <w:sz w:val="20"/>
          <w:szCs w:val="24"/>
          <w:lang w:val="en-US"/>
        </w:rPr>
        <w:t>2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2016, </w:t>
      </w:r>
      <w:r w:rsidRPr="00612015">
        <w:rPr>
          <w:b/>
          <w:sz w:val="20"/>
          <w:szCs w:val="24"/>
          <w:lang w:val="en-US"/>
        </w:rPr>
        <w:t>30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2017, </w:t>
      </w:r>
      <w:r w:rsidRPr="00612015">
        <w:rPr>
          <w:b/>
          <w:sz w:val="20"/>
          <w:szCs w:val="24"/>
          <w:lang w:val="en-US"/>
        </w:rPr>
        <w:t>34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2018, </w:t>
      </w:r>
      <w:r w:rsidRPr="00612015">
        <w:rPr>
          <w:b/>
          <w:sz w:val="20"/>
          <w:szCs w:val="24"/>
          <w:lang w:val="en-US"/>
        </w:rPr>
        <w:t>7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2019) </w:t>
      </w:r>
      <w:r>
        <w:rPr>
          <w:sz w:val="20"/>
          <w:szCs w:val="24"/>
          <w:lang w:val="en-US"/>
        </w:rPr>
        <w:t xml:space="preserve">= </w:t>
      </w:r>
      <w:r>
        <w:rPr>
          <w:b/>
          <w:sz w:val="20"/>
          <w:szCs w:val="24"/>
          <w:lang w:val="en-US"/>
        </w:rPr>
        <w:t>74</w:t>
      </w:r>
      <w:r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b/>
          <w:sz w:val="20"/>
          <w:szCs w:val="24"/>
          <w:lang w:val="en-US"/>
        </w:rPr>
        <w:t>primite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după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contestarea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în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anul</w:t>
      </w:r>
      <w:proofErr w:type="spellEnd"/>
      <w:r w:rsidRPr="00612015">
        <w:rPr>
          <w:b/>
          <w:sz w:val="20"/>
          <w:szCs w:val="24"/>
          <w:lang w:val="en-US"/>
        </w:rPr>
        <w:t xml:space="preserve"> 2019</w:t>
      </w:r>
    </w:p>
    <w:p w14:paraId="52A464EB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>– (</w:t>
      </w:r>
      <w:r w:rsidRPr="00612015">
        <w:rPr>
          <w:b/>
          <w:sz w:val="20"/>
          <w:szCs w:val="24"/>
          <w:lang w:val="en-US"/>
        </w:rPr>
        <w:t>1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2014</w:t>
      </w:r>
      <w:proofErr w:type="gramEnd"/>
      <w:r w:rsidRPr="00612015">
        <w:rPr>
          <w:sz w:val="20"/>
          <w:szCs w:val="24"/>
          <w:lang w:val="en-US"/>
        </w:rPr>
        <w:t xml:space="preserve">, </w:t>
      </w:r>
      <w:r w:rsidRPr="00612015">
        <w:rPr>
          <w:b/>
          <w:sz w:val="20"/>
          <w:szCs w:val="24"/>
          <w:lang w:val="en-US"/>
        </w:rPr>
        <w:t>14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2017,  </w:t>
      </w:r>
      <w:r w:rsidRPr="00612015">
        <w:rPr>
          <w:b/>
          <w:sz w:val="20"/>
          <w:szCs w:val="24"/>
          <w:lang w:val="en-US"/>
        </w:rPr>
        <w:t>13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2018, </w:t>
      </w:r>
      <w:r w:rsidRPr="00612015">
        <w:rPr>
          <w:b/>
          <w:sz w:val="20"/>
          <w:szCs w:val="24"/>
          <w:lang w:val="en-US"/>
        </w:rPr>
        <w:t>2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2019) </w:t>
      </w:r>
      <w:r>
        <w:rPr>
          <w:sz w:val="20"/>
          <w:szCs w:val="24"/>
          <w:lang w:val="en-US"/>
        </w:rPr>
        <w:t xml:space="preserve">= </w:t>
      </w:r>
      <w:r>
        <w:rPr>
          <w:b/>
          <w:sz w:val="20"/>
          <w:szCs w:val="24"/>
          <w:lang w:val="en-US"/>
        </w:rPr>
        <w:t>30</w:t>
      </w:r>
      <w:r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primite</w:t>
      </w:r>
      <w:proofErr w:type="spellEnd"/>
      <w:r w:rsidRPr="00612015">
        <w:rPr>
          <w:sz w:val="20"/>
          <w:szCs w:val="24"/>
          <w:lang w:val="en-US"/>
        </w:rPr>
        <w:t xml:space="preserve">      </w:t>
      </w:r>
      <w:proofErr w:type="spellStart"/>
      <w:r w:rsidRPr="00612015">
        <w:rPr>
          <w:b/>
          <w:sz w:val="20"/>
          <w:szCs w:val="24"/>
          <w:lang w:val="en-US"/>
        </w:rPr>
        <w:t>după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anularea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în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anul</w:t>
      </w:r>
      <w:proofErr w:type="spellEnd"/>
      <w:r w:rsidRPr="00612015">
        <w:rPr>
          <w:b/>
          <w:sz w:val="20"/>
          <w:szCs w:val="24"/>
          <w:lang w:val="en-US"/>
        </w:rPr>
        <w:t xml:space="preserve"> 2019</w:t>
      </w:r>
    </w:p>
    <w:p w14:paraId="07C05AF3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>– (</w:t>
      </w:r>
      <w:r w:rsidRPr="00612015">
        <w:rPr>
          <w:b/>
          <w:sz w:val="20"/>
          <w:szCs w:val="24"/>
          <w:lang w:val="en-US"/>
        </w:rPr>
        <w:t>4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 2017,  </w:t>
      </w:r>
      <w:r w:rsidRPr="00612015">
        <w:rPr>
          <w:b/>
          <w:sz w:val="20"/>
          <w:szCs w:val="24"/>
          <w:lang w:val="en-US"/>
        </w:rPr>
        <w:t>5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2018) =  </w:t>
      </w:r>
      <w:r w:rsidRPr="00612015">
        <w:rPr>
          <w:b/>
          <w:sz w:val="20"/>
          <w:szCs w:val="24"/>
          <w:lang w:val="en-US"/>
        </w:rPr>
        <w:t>9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primite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dupa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modificare</w:t>
      </w:r>
      <w:proofErr w:type="spellEnd"/>
      <w:r w:rsidRPr="00612015">
        <w:rPr>
          <w:b/>
          <w:sz w:val="20"/>
          <w:szCs w:val="24"/>
          <w:lang w:val="en-US"/>
        </w:rPr>
        <w:t xml:space="preserve">  </w:t>
      </w:r>
      <w:proofErr w:type="spellStart"/>
      <w:r w:rsidRPr="00612015">
        <w:rPr>
          <w:b/>
          <w:sz w:val="20"/>
          <w:szCs w:val="24"/>
          <w:lang w:val="en-US"/>
        </w:rPr>
        <w:t>în</w:t>
      </w:r>
      <w:proofErr w:type="spellEnd"/>
      <w:r w:rsidRPr="00612015">
        <w:rPr>
          <w:b/>
          <w:sz w:val="20"/>
          <w:szCs w:val="24"/>
          <w:lang w:val="en-US"/>
        </w:rPr>
        <w:t xml:space="preserve">  </w:t>
      </w:r>
      <w:proofErr w:type="spellStart"/>
      <w:r w:rsidRPr="00612015">
        <w:rPr>
          <w:b/>
          <w:sz w:val="20"/>
          <w:szCs w:val="24"/>
          <w:lang w:val="en-US"/>
        </w:rPr>
        <w:t>anul</w:t>
      </w:r>
      <w:proofErr w:type="spellEnd"/>
      <w:r w:rsidRPr="00612015">
        <w:rPr>
          <w:b/>
          <w:sz w:val="20"/>
          <w:szCs w:val="24"/>
          <w:lang w:val="en-US"/>
        </w:rPr>
        <w:t xml:space="preserve"> 2019</w:t>
      </w:r>
    </w:p>
    <w:p w14:paraId="796DCC01" w14:textId="77777777" w:rsidR="00612015" w:rsidRPr="00612015" w:rsidRDefault="00612015" w:rsidP="00612015">
      <w:pPr>
        <w:numPr>
          <w:ilvl w:val="0"/>
          <w:numId w:val="10"/>
        </w:numPr>
        <w:ind w:left="644"/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>– (</w:t>
      </w:r>
      <w:r w:rsidRPr="00612015">
        <w:rPr>
          <w:b/>
          <w:sz w:val="20"/>
          <w:szCs w:val="24"/>
          <w:lang w:val="en-US"/>
        </w:rPr>
        <w:t>2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 2016, </w:t>
      </w:r>
      <w:r w:rsidRPr="00612015">
        <w:rPr>
          <w:b/>
          <w:sz w:val="20"/>
          <w:szCs w:val="24"/>
          <w:lang w:val="en-US"/>
        </w:rPr>
        <w:t>12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2017, </w:t>
      </w:r>
      <w:r w:rsidRPr="00612015">
        <w:rPr>
          <w:b/>
          <w:sz w:val="20"/>
          <w:szCs w:val="24"/>
          <w:lang w:val="en-US"/>
        </w:rPr>
        <w:t>16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2018, </w:t>
      </w:r>
      <w:r w:rsidRPr="00612015">
        <w:rPr>
          <w:b/>
          <w:sz w:val="20"/>
          <w:szCs w:val="24"/>
          <w:lang w:val="en-US"/>
        </w:rPr>
        <w:t>5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anului</w:t>
      </w:r>
      <w:proofErr w:type="spellEnd"/>
      <w:r w:rsidRPr="00612015">
        <w:rPr>
          <w:sz w:val="20"/>
          <w:szCs w:val="24"/>
          <w:lang w:val="en-US"/>
        </w:rPr>
        <w:t xml:space="preserve">  2019) = </w:t>
      </w:r>
      <w:r w:rsidRPr="00612015">
        <w:rPr>
          <w:b/>
          <w:sz w:val="20"/>
          <w:szCs w:val="24"/>
          <w:lang w:val="en-US"/>
        </w:rPr>
        <w:t>35</w:t>
      </w:r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b/>
          <w:sz w:val="20"/>
          <w:szCs w:val="24"/>
          <w:lang w:val="en-US"/>
        </w:rPr>
        <w:t>primite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fără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modificare</w:t>
      </w:r>
      <w:proofErr w:type="spellEnd"/>
      <w:r w:rsidRPr="00612015">
        <w:rPr>
          <w:b/>
          <w:sz w:val="20"/>
          <w:szCs w:val="24"/>
          <w:lang w:val="en-US"/>
        </w:rPr>
        <w:t xml:space="preserve">  </w:t>
      </w:r>
      <w:proofErr w:type="spellStart"/>
      <w:r w:rsidRPr="00612015">
        <w:rPr>
          <w:b/>
          <w:sz w:val="20"/>
          <w:szCs w:val="24"/>
          <w:lang w:val="en-US"/>
        </w:rPr>
        <w:t>în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anul</w:t>
      </w:r>
      <w:proofErr w:type="spellEnd"/>
      <w:r w:rsidRPr="00612015">
        <w:rPr>
          <w:b/>
          <w:sz w:val="20"/>
          <w:szCs w:val="24"/>
          <w:lang w:val="en-US"/>
        </w:rPr>
        <w:t xml:space="preserve"> 2019.</w:t>
      </w:r>
    </w:p>
    <w:p w14:paraId="04383741" w14:textId="77777777" w:rsidR="00612015" w:rsidRPr="00612015" w:rsidRDefault="00612015" w:rsidP="00612015">
      <w:pPr>
        <w:ind w:left="644"/>
        <w:rPr>
          <w:sz w:val="20"/>
          <w:szCs w:val="24"/>
          <w:lang w:val="en-US"/>
        </w:rPr>
      </w:pPr>
    </w:p>
    <w:p w14:paraId="7BAC79DF" w14:textId="77777777" w:rsidR="00612015" w:rsidRPr="00612015" w:rsidRDefault="00612015" w:rsidP="00612015">
      <w:pPr>
        <w:spacing w:line="276" w:lineRule="auto"/>
        <w:rPr>
          <w:sz w:val="20"/>
          <w:szCs w:val="24"/>
          <w:lang w:val="en-US"/>
        </w:rPr>
      </w:pPr>
    </w:p>
    <w:p w14:paraId="22CC683C" w14:textId="77777777" w:rsidR="00612015" w:rsidRPr="00612015" w:rsidRDefault="00612015" w:rsidP="00612015">
      <w:pPr>
        <w:spacing w:line="276" w:lineRule="auto"/>
        <w:rPr>
          <w:sz w:val="20"/>
          <w:szCs w:val="24"/>
          <w:lang w:val="en-US"/>
        </w:rPr>
      </w:pPr>
    </w:p>
    <w:p w14:paraId="16C781F8" w14:textId="77777777" w:rsidR="00612015" w:rsidRPr="00612015" w:rsidRDefault="00612015" w:rsidP="00612015">
      <w:pPr>
        <w:spacing w:line="276" w:lineRule="auto"/>
        <w:rPr>
          <w:sz w:val="20"/>
          <w:szCs w:val="24"/>
          <w:lang w:val="en-US"/>
        </w:rPr>
      </w:pPr>
    </w:p>
    <w:p w14:paraId="579DF185" w14:textId="208E1DC0" w:rsidR="00612015" w:rsidRPr="0035137D" w:rsidRDefault="00612015" w:rsidP="00612015">
      <w:pPr>
        <w:spacing w:line="276" w:lineRule="auto"/>
        <w:rPr>
          <w:b/>
          <w:lang w:val="en-US"/>
        </w:rPr>
      </w:pPr>
    </w:p>
    <w:p w14:paraId="07181B55" w14:textId="42DD316B" w:rsidR="00FF78E7" w:rsidRPr="0035137D" w:rsidRDefault="00FF78E7" w:rsidP="00612015">
      <w:pPr>
        <w:spacing w:line="276" w:lineRule="auto"/>
        <w:rPr>
          <w:b/>
          <w:lang w:val="en-US"/>
        </w:rPr>
      </w:pPr>
    </w:p>
    <w:p w14:paraId="3ABDAFC9" w14:textId="77777777" w:rsidR="00FF78E7" w:rsidRPr="0035137D" w:rsidRDefault="00FF78E7" w:rsidP="00612015">
      <w:pPr>
        <w:spacing w:line="276" w:lineRule="auto"/>
        <w:rPr>
          <w:b/>
          <w:lang w:val="en-US"/>
        </w:rPr>
      </w:pPr>
    </w:p>
    <w:p w14:paraId="61475DD8" w14:textId="77777777" w:rsidR="00612015" w:rsidRPr="0035137D" w:rsidRDefault="00612015" w:rsidP="00612015">
      <w:pPr>
        <w:spacing w:line="276" w:lineRule="auto"/>
        <w:rPr>
          <w:b/>
          <w:lang w:val="en-US"/>
        </w:rPr>
      </w:pPr>
    </w:p>
    <w:p w14:paraId="09E82234" w14:textId="77777777" w:rsidR="00612015" w:rsidRPr="0035137D" w:rsidRDefault="00612015" w:rsidP="00612015">
      <w:pPr>
        <w:spacing w:line="276" w:lineRule="auto"/>
        <w:rPr>
          <w:b/>
          <w:lang w:val="en-US"/>
        </w:rPr>
      </w:pPr>
    </w:p>
    <w:p w14:paraId="7CD68C85" w14:textId="77777777" w:rsidR="00612015" w:rsidRPr="0035137D" w:rsidRDefault="00612015" w:rsidP="00612015">
      <w:pPr>
        <w:rPr>
          <w:szCs w:val="28"/>
          <w:lang w:val="en-US"/>
        </w:rPr>
      </w:pPr>
    </w:p>
    <w:p w14:paraId="4DD9B6F6" w14:textId="77777777" w:rsidR="00612015" w:rsidRPr="00612015" w:rsidRDefault="00612015" w:rsidP="00612015">
      <w:pPr>
        <w:jc w:val="center"/>
        <w:rPr>
          <w:b/>
          <w:szCs w:val="28"/>
          <w:lang w:val="en-US"/>
        </w:rPr>
      </w:pPr>
      <w:r w:rsidRPr="00612015">
        <w:rPr>
          <w:b/>
          <w:szCs w:val="28"/>
          <w:lang w:val="en-US"/>
        </w:rPr>
        <w:t>N O T A      I N F O R M A T I VĂ</w:t>
      </w:r>
    </w:p>
    <w:p w14:paraId="344CE3E5" w14:textId="77777777" w:rsidR="00612015" w:rsidRPr="00612015" w:rsidRDefault="00612015" w:rsidP="00612015">
      <w:pPr>
        <w:jc w:val="center"/>
        <w:rPr>
          <w:szCs w:val="32"/>
          <w:lang w:val="en-US"/>
        </w:rPr>
      </w:pPr>
      <w:proofErr w:type="spellStart"/>
      <w:proofErr w:type="gramStart"/>
      <w:r w:rsidRPr="00612015">
        <w:rPr>
          <w:szCs w:val="28"/>
          <w:lang w:val="en-US"/>
        </w:rPr>
        <w:t>despre</w:t>
      </w:r>
      <w:proofErr w:type="spellEnd"/>
      <w:r w:rsidRPr="00612015">
        <w:rPr>
          <w:szCs w:val="28"/>
          <w:lang w:val="en-US"/>
        </w:rPr>
        <w:t xml:space="preserve">  </w:t>
      </w:r>
      <w:proofErr w:type="spellStart"/>
      <w:r w:rsidRPr="00612015">
        <w:rPr>
          <w:szCs w:val="28"/>
          <w:lang w:val="en-US"/>
        </w:rPr>
        <w:t>calitatea</w:t>
      </w:r>
      <w:proofErr w:type="spellEnd"/>
      <w:proofErr w:type="gram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examinării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pe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</w:t>
      </w:r>
      <w:r w:rsidRPr="00612015">
        <w:rPr>
          <w:lang w:val="en-US"/>
        </w:rPr>
        <w:t>01.01.2019 - 31.12.2019</w:t>
      </w:r>
    </w:p>
    <w:p w14:paraId="04CF8A95" w14:textId="77777777" w:rsidR="00612015" w:rsidRPr="00612015" w:rsidRDefault="00612015" w:rsidP="00612015">
      <w:pPr>
        <w:jc w:val="center"/>
        <w:rPr>
          <w:szCs w:val="28"/>
          <w:lang w:val="en-US"/>
        </w:rPr>
      </w:pPr>
    </w:p>
    <w:p w14:paraId="2904270F" w14:textId="77777777" w:rsidR="00612015" w:rsidRPr="00612015" w:rsidRDefault="00612015" w:rsidP="00612015">
      <w:pPr>
        <w:jc w:val="center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a </w:t>
      </w:r>
      <w:proofErr w:type="spellStart"/>
      <w:r w:rsidRPr="00612015">
        <w:rPr>
          <w:szCs w:val="28"/>
          <w:lang w:val="en-US"/>
        </w:rPr>
        <w:t>judecătorului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judecătoriei</w:t>
      </w:r>
      <w:proofErr w:type="spellEnd"/>
      <w:r w:rsidRPr="00612015">
        <w:rPr>
          <w:szCs w:val="28"/>
          <w:lang w:val="en-US"/>
        </w:rPr>
        <w:t xml:space="preserve"> Comrat </w:t>
      </w:r>
      <w:proofErr w:type="spellStart"/>
      <w:r w:rsidRPr="00612015">
        <w:rPr>
          <w:szCs w:val="28"/>
          <w:lang w:val="en-US"/>
        </w:rPr>
        <w:t>sediul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Vulcăneşti</w:t>
      </w:r>
      <w:proofErr w:type="spellEnd"/>
    </w:p>
    <w:p w14:paraId="1F5B3561" w14:textId="77777777" w:rsidR="00612015" w:rsidRPr="00612015" w:rsidRDefault="00612015" w:rsidP="00612015">
      <w:pPr>
        <w:jc w:val="center"/>
        <w:rPr>
          <w:b/>
          <w:szCs w:val="28"/>
          <w:lang w:val="en-US"/>
        </w:rPr>
      </w:pPr>
      <w:proofErr w:type="spellStart"/>
      <w:proofErr w:type="gramStart"/>
      <w:r w:rsidRPr="00612015">
        <w:rPr>
          <w:szCs w:val="28"/>
          <w:lang w:val="en-US"/>
        </w:rPr>
        <w:t>domnului</w:t>
      </w:r>
      <w:proofErr w:type="spellEnd"/>
      <w:r w:rsidRPr="00612015">
        <w:rPr>
          <w:szCs w:val="28"/>
          <w:lang w:val="en-US"/>
        </w:rPr>
        <w:t xml:space="preserve">  </w:t>
      </w:r>
      <w:r w:rsidRPr="00612015">
        <w:rPr>
          <w:b/>
          <w:szCs w:val="28"/>
          <w:lang w:val="en-US"/>
        </w:rPr>
        <w:t>Igor</w:t>
      </w:r>
      <w:proofErr w:type="gramEnd"/>
      <w:r w:rsidRPr="00612015">
        <w:rPr>
          <w:b/>
          <w:szCs w:val="28"/>
          <w:lang w:val="en-US"/>
        </w:rPr>
        <w:t xml:space="preserve"> Botezatu</w:t>
      </w:r>
    </w:p>
    <w:p w14:paraId="091B964B" w14:textId="77777777" w:rsidR="00612015" w:rsidRPr="00612015" w:rsidRDefault="00612015" w:rsidP="00612015">
      <w:pPr>
        <w:rPr>
          <w:b/>
          <w:szCs w:val="28"/>
          <w:lang w:val="en-US"/>
        </w:rPr>
      </w:pPr>
    </w:p>
    <w:p w14:paraId="02617CBD" w14:textId="77777777" w:rsidR="00612015" w:rsidRPr="00612015" w:rsidRDefault="00612015" w:rsidP="00FF78E7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Prin </w:t>
      </w:r>
      <w:proofErr w:type="spellStart"/>
      <w:r w:rsidRPr="00612015">
        <w:rPr>
          <w:szCs w:val="28"/>
          <w:lang w:val="en-US"/>
        </w:rPr>
        <w:t>Decretul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Preşedintelui</w:t>
      </w:r>
      <w:proofErr w:type="spellEnd"/>
      <w:r w:rsidRPr="00612015">
        <w:rPr>
          <w:szCs w:val="28"/>
          <w:lang w:val="en-US"/>
        </w:rPr>
        <w:t xml:space="preserve"> RM din</w:t>
      </w:r>
      <w:r>
        <w:rPr>
          <w:szCs w:val="28"/>
          <w:lang w:val="en-US"/>
        </w:rPr>
        <w:t xml:space="preserve"> 23 </w:t>
      </w:r>
      <w:proofErr w:type="spellStart"/>
      <w:r w:rsidRPr="00612015">
        <w:rPr>
          <w:szCs w:val="28"/>
          <w:lang w:val="en-US"/>
        </w:rPr>
        <w:t>septembrie</w:t>
      </w:r>
      <w:proofErr w:type="spellEnd"/>
      <w:r w:rsidRPr="00612015">
        <w:rPr>
          <w:szCs w:val="28"/>
          <w:lang w:val="en-US"/>
        </w:rPr>
        <w:t xml:space="preserve"> 2011,</w:t>
      </w:r>
      <w:r w:rsidRPr="00612015">
        <w:rPr>
          <w:color w:val="FF0000"/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>d-</w:t>
      </w:r>
      <w:proofErr w:type="spellStart"/>
      <w:r w:rsidRPr="00612015">
        <w:rPr>
          <w:szCs w:val="28"/>
          <w:lang w:val="en-US"/>
        </w:rPr>
        <w:t>nul</w:t>
      </w:r>
      <w:proofErr w:type="spellEnd"/>
      <w:r w:rsidRPr="00612015">
        <w:rPr>
          <w:szCs w:val="28"/>
          <w:lang w:val="en-US"/>
        </w:rPr>
        <w:t xml:space="preserve"> I. Botezatu a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numit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funcţia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judecător</w:t>
      </w:r>
      <w:proofErr w:type="spellEnd"/>
      <w:r w:rsidRPr="00612015">
        <w:rPr>
          <w:szCs w:val="28"/>
          <w:lang w:val="en-US"/>
        </w:rPr>
        <w:t xml:space="preserve"> al </w:t>
      </w:r>
      <w:proofErr w:type="spellStart"/>
      <w:r w:rsidRPr="00612015">
        <w:rPr>
          <w:szCs w:val="28"/>
          <w:lang w:val="en-US"/>
        </w:rPr>
        <w:t>judecătoriei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Vulcăneşti</w:t>
      </w:r>
      <w:proofErr w:type="spellEnd"/>
      <w:r w:rsidRPr="00612015">
        <w:rPr>
          <w:szCs w:val="28"/>
          <w:lang w:val="en-US"/>
        </w:rPr>
        <w:t>.</w:t>
      </w:r>
    </w:p>
    <w:p w14:paraId="70FB08B1" w14:textId="77777777" w:rsidR="00612015" w:rsidRPr="00612015" w:rsidRDefault="00612015" w:rsidP="00FF78E7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</w:t>
      </w:r>
      <w:proofErr w:type="spellStart"/>
      <w:r w:rsidRPr="00612015">
        <w:rPr>
          <w:szCs w:val="28"/>
          <w:lang w:val="en-US"/>
        </w:rPr>
        <w:t>Activează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funcţie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judecător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până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prezent</w:t>
      </w:r>
      <w:proofErr w:type="spellEnd"/>
      <w:r w:rsidRPr="00612015">
        <w:rPr>
          <w:szCs w:val="28"/>
          <w:lang w:val="en-US"/>
        </w:rPr>
        <w:t>.</w:t>
      </w:r>
    </w:p>
    <w:p w14:paraId="69896AAF" w14:textId="77777777" w:rsidR="00612015" w:rsidRPr="00612015" w:rsidRDefault="00612015" w:rsidP="00FF78E7">
      <w:pPr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 Prin </w:t>
      </w:r>
      <w:proofErr w:type="spellStart"/>
      <w:r w:rsidRPr="00612015">
        <w:rPr>
          <w:szCs w:val="28"/>
          <w:lang w:val="en-US"/>
        </w:rPr>
        <w:t>Hotărârea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Consiliului</w:t>
      </w:r>
      <w:proofErr w:type="spellEnd"/>
      <w:r w:rsidRPr="00612015">
        <w:rPr>
          <w:szCs w:val="28"/>
          <w:lang w:val="en-US"/>
        </w:rPr>
        <w:t xml:space="preserve"> Superior al </w:t>
      </w:r>
      <w:proofErr w:type="spellStart"/>
      <w:r w:rsidRPr="00612015">
        <w:rPr>
          <w:szCs w:val="28"/>
          <w:lang w:val="en-US"/>
        </w:rPr>
        <w:t>Magistraturii</w:t>
      </w:r>
      <w:proofErr w:type="spellEnd"/>
      <w:r w:rsidRPr="00612015">
        <w:rPr>
          <w:szCs w:val="28"/>
          <w:lang w:val="en-US"/>
        </w:rPr>
        <w:t xml:space="preserve"> nr.341/19 din 04.06.2012 </w:t>
      </w:r>
      <w:proofErr w:type="spellStart"/>
      <w:r w:rsidRPr="00612015">
        <w:rPr>
          <w:szCs w:val="28"/>
          <w:lang w:val="en-US"/>
        </w:rPr>
        <w:t>Dumnealui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i</w:t>
      </w:r>
      <w:proofErr w:type="spellEnd"/>
      <w:r w:rsidRPr="00612015">
        <w:rPr>
          <w:szCs w:val="28"/>
          <w:lang w:val="en-US"/>
        </w:rPr>
        <w:t xml:space="preserve">-a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conferit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categoria</w:t>
      </w:r>
      <w:proofErr w:type="spellEnd"/>
      <w:r w:rsidRPr="00612015">
        <w:rPr>
          <w:szCs w:val="28"/>
          <w:lang w:val="en-US"/>
        </w:rPr>
        <w:t xml:space="preserve"> V de </w:t>
      </w:r>
      <w:proofErr w:type="spellStart"/>
      <w:r w:rsidRPr="00612015">
        <w:rPr>
          <w:szCs w:val="28"/>
          <w:lang w:val="en-US"/>
        </w:rPr>
        <w:t>calificare</w:t>
      </w:r>
      <w:proofErr w:type="spellEnd"/>
      <w:r w:rsidRPr="00612015">
        <w:rPr>
          <w:szCs w:val="28"/>
          <w:lang w:val="en-US"/>
        </w:rPr>
        <w:t xml:space="preserve"> a </w:t>
      </w:r>
      <w:proofErr w:type="spellStart"/>
      <w:r w:rsidRPr="00612015">
        <w:rPr>
          <w:szCs w:val="28"/>
          <w:lang w:val="en-US"/>
        </w:rPr>
        <w:t>judecătorului</w:t>
      </w:r>
      <w:proofErr w:type="spellEnd"/>
      <w:r w:rsidRPr="00612015">
        <w:rPr>
          <w:szCs w:val="28"/>
          <w:lang w:val="en-US"/>
        </w:rPr>
        <w:t>.</w:t>
      </w:r>
    </w:p>
    <w:p w14:paraId="57CE9A35" w14:textId="77777777" w:rsidR="00612015" w:rsidRPr="00612015" w:rsidRDefault="00612015" w:rsidP="00FF78E7">
      <w:pPr>
        <w:ind w:firstLine="567"/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Prin </w:t>
      </w:r>
      <w:proofErr w:type="spellStart"/>
      <w:r w:rsidRPr="00612015">
        <w:rPr>
          <w:szCs w:val="28"/>
          <w:lang w:val="en-US"/>
        </w:rPr>
        <w:t>Decretul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Preşedintelui</w:t>
      </w:r>
      <w:proofErr w:type="spellEnd"/>
      <w:r w:rsidRPr="00612015">
        <w:rPr>
          <w:szCs w:val="28"/>
          <w:lang w:val="en-US"/>
        </w:rPr>
        <w:t xml:space="preserve"> RM din</w:t>
      </w:r>
      <w:r>
        <w:rPr>
          <w:szCs w:val="28"/>
          <w:lang w:val="en-US"/>
        </w:rPr>
        <w:t xml:space="preserve"> 12 august</w:t>
      </w:r>
      <w:r w:rsidRPr="00612015">
        <w:rPr>
          <w:szCs w:val="28"/>
          <w:lang w:val="en-US"/>
        </w:rPr>
        <w:t xml:space="preserve"> 2016,</w:t>
      </w:r>
      <w:r w:rsidRPr="00612015">
        <w:rPr>
          <w:color w:val="FF0000"/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>d-</w:t>
      </w:r>
      <w:proofErr w:type="spellStart"/>
      <w:r w:rsidRPr="00612015">
        <w:rPr>
          <w:szCs w:val="28"/>
          <w:lang w:val="en-US"/>
        </w:rPr>
        <w:t>nul</w:t>
      </w:r>
      <w:proofErr w:type="spellEnd"/>
      <w:r w:rsidRPr="00612015">
        <w:rPr>
          <w:szCs w:val="28"/>
          <w:lang w:val="en-US"/>
        </w:rPr>
        <w:t xml:space="preserve"> I. Botezatu a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numit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funcţia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judecător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până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atingerea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plafonului</w:t>
      </w:r>
      <w:proofErr w:type="spellEnd"/>
      <w:r w:rsidRPr="00612015">
        <w:rPr>
          <w:szCs w:val="28"/>
          <w:lang w:val="en-US"/>
        </w:rPr>
        <w:t xml:space="preserve"> de </w:t>
      </w:r>
      <w:proofErr w:type="spellStart"/>
      <w:r w:rsidRPr="00612015">
        <w:rPr>
          <w:szCs w:val="28"/>
          <w:lang w:val="en-US"/>
        </w:rPr>
        <w:t>vîrstă</w:t>
      </w:r>
      <w:proofErr w:type="spellEnd"/>
      <w:r w:rsidRPr="00612015">
        <w:rPr>
          <w:szCs w:val="28"/>
          <w:lang w:val="en-US"/>
        </w:rPr>
        <w:t>.</w:t>
      </w:r>
    </w:p>
    <w:p w14:paraId="2BFECCE8" w14:textId="77777777" w:rsidR="00612015" w:rsidRPr="00612015" w:rsidRDefault="00612015" w:rsidP="00FF78E7">
      <w:pPr>
        <w:ind w:firstLine="567"/>
        <w:jc w:val="both"/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Prin </w:t>
      </w:r>
      <w:proofErr w:type="spellStart"/>
      <w:r w:rsidRPr="00612015">
        <w:rPr>
          <w:szCs w:val="28"/>
          <w:lang w:val="en-US"/>
        </w:rPr>
        <w:t>Decretul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Preşedintelui</w:t>
      </w:r>
      <w:proofErr w:type="spellEnd"/>
      <w:r w:rsidRPr="00612015"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>RM  nr</w:t>
      </w:r>
      <w:proofErr w:type="gramEnd"/>
      <w:r w:rsidRPr="00612015">
        <w:rPr>
          <w:szCs w:val="28"/>
          <w:lang w:val="en-US"/>
        </w:rPr>
        <w:t>. 54 din</w:t>
      </w:r>
      <w:r>
        <w:rPr>
          <w:szCs w:val="28"/>
          <w:lang w:val="en-US"/>
        </w:rPr>
        <w:t xml:space="preserve"> 27 </w:t>
      </w:r>
      <w:proofErr w:type="spellStart"/>
      <w:r>
        <w:rPr>
          <w:szCs w:val="28"/>
          <w:lang w:val="en-US"/>
        </w:rPr>
        <w:t>ianuarie</w:t>
      </w:r>
      <w:proofErr w:type="spellEnd"/>
      <w:r w:rsidRPr="00612015">
        <w:rPr>
          <w:szCs w:val="28"/>
          <w:lang w:val="en-US"/>
        </w:rPr>
        <w:t xml:space="preserve"> 2017,</w:t>
      </w:r>
      <w:r w:rsidRPr="00612015">
        <w:rPr>
          <w:color w:val="FF0000"/>
          <w:szCs w:val="28"/>
          <w:lang w:val="en-US"/>
        </w:rPr>
        <w:t xml:space="preserve"> </w:t>
      </w:r>
      <w:r w:rsidRPr="00612015">
        <w:rPr>
          <w:szCs w:val="28"/>
          <w:lang w:val="en-US"/>
        </w:rPr>
        <w:t>d-</w:t>
      </w:r>
      <w:proofErr w:type="spellStart"/>
      <w:r w:rsidRPr="00612015">
        <w:rPr>
          <w:szCs w:val="28"/>
          <w:lang w:val="en-US"/>
        </w:rPr>
        <w:t>nul</w:t>
      </w:r>
      <w:proofErr w:type="spellEnd"/>
      <w:r w:rsidRPr="00612015">
        <w:rPr>
          <w:szCs w:val="28"/>
          <w:lang w:val="en-US"/>
        </w:rPr>
        <w:t xml:space="preserve"> I. Botezatu a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numit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funcţia</w:t>
      </w:r>
      <w:proofErr w:type="spellEnd"/>
      <w:r w:rsidRPr="00612015">
        <w:rPr>
          <w:b/>
          <w:szCs w:val="28"/>
          <w:lang w:val="en-US"/>
        </w:rPr>
        <w:t xml:space="preserve"> de </w:t>
      </w:r>
      <w:proofErr w:type="spellStart"/>
      <w:r w:rsidRPr="00612015">
        <w:rPr>
          <w:b/>
          <w:szCs w:val="28"/>
          <w:lang w:val="en-US"/>
        </w:rPr>
        <w:t>Vicepreşedinte</w:t>
      </w:r>
      <w:proofErr w:type="spellEnd"/>
      <w:r w:rsidRPr="00612015">
        <w:rPr>
          <w:b/>
          <w:szCs w:val="28"/>
          <w:lang w:val="en-US"/>
        </w:rPr>
        <w:t xml:space="preserve"> al </w:t>
      </w:r>
      <w:proofErr w:type="spellStart"/>
      <w:r w:rsidRPr="00612015">
        <w:rPr>
          <w:b/>
          <w:szCs w:val="28"/>
          <w:lang w:val="en-US"/>
        </w:rPr>
        <w:t>Judecătoriei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gramStart"/>
      <w:r w:rsidRPr="00612015">
        <w:rPr>
          <w:b/>
          <w:szCs w:val="28"/>
          <w:lang w:val="en-US"/>
        </w:rPr>
        <w:t>Comrat</w:t>
      </w:r>
      <w:r w:rsidRPr="00612015">
        <w:rPr>
          <w:szCs w:val="28"/>
          <w:lang w:val="en-US"/>
        </w:rPr>
        <w:t xml:space="preserve">  pe</w:t>
      </w:r>
      <w:proofErr w:type="gramEnd"/>
      <w:r w:rsidRPr="00612015">
        <w:rPr>
          <w:szCs w:val="28"/>
          <w:lang w:val="en-US"/>
        </w:rPr>
        <w:t xml:space="preserve"> un termen de </w:t>
      </w:r>
      <w:proofErr w:type="spellStart"/>
      <w:r w:rsidRPr="00612015">
        <w:rPr>
          <w:szCs w:val="28"/>
          <w:lang w:val="en-US"/>
        </w:rPr>
        <w:t>patru</w:t>
      </w:r>
      <w:proofErr w:type="spellEnd"/>
      <w:r w:rsidRPr="00612015">
        <w:rPr>
          <w:szCs w:val="28"/>
          <w:lang w:val="en-US"/>
        </w:rPr>
        <w:t xml:space="preserve"> ani.</w:t>
      </w:r>
    </w:p>
    <w:p w14:paraId="6907981A" w14:textId="77777777" w:rsidR="00612015" w:rsidRPr="00612015" w:rsidRDefault="00612015" w:rsidP="00FF78E7">
      <w:pPr>
        <w:jc w:val="both"/>
        <w:rPr>
          <w:szCs w:val="28"/>
          <w:lang w:val="en-US"/>
        </w:rPr>
      </w:pPr>
    </w:p>
    <w:p w14:paraId="636303A5" w14:textId="77777777" w:rsidR="00612015" w:rsidRDefault="00612015" w:rsidP="00612015">
      <w:pPr>
        <w:rPr>
          <w:szCs w:val="28"/>
          <w:lang w:val="en-US"/>
        </w:rPr>
      </w:pPr>
      <w:r w:rsidRPr="00612015">
        <w:rPr>
          <w:szCs w:val="28"/>
          <w:lang w:val="en-US"/>
        </w:rPr>
        <w:t xml:space="preserve">       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de la 01.01.2019 </w:t>
      </w:r>
      <w:proofErr w:type="spellStart"/>
      <w:r w:rsidRPr="00612015">
        <w:rPr>
          <w:szCs w:val="28"/>
          <w:lang w:val="en-US"/>
        </w:rPr>
        <w:t>şi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până</w:t>
      </w:r>
      <w:proofErr w:type="spellEnd"/>
      <w:r w:rsidRPr="00612015">
        <w:rPr>
          <w:szCs w:val="28"/>
          <w:lang w:val="en-US"/>
        </w:rPr>
        <w:t xml:space="preserve"> la </w:t>
      </w:r>
      <w:r w:rsidRPr="00612015">
        <w:rPr>
          <w:lang w:val="en-US"/>
        </w:rPr>
        <w:t>31.12.2019</w:t>
      </w:r>
      <w:r w:rsidRPr="00612015">
        <w:rPr>
          <w:szCs w:val="28"/>
          <w:lang w:val="en-US"/>
        </w:rPr>
        <w:t xml:space="preserve">, </w:t>
      </w:r>
      <w:proofErr w:type="spellStart"/>
      <w:r w:rsidRPr="00612015">
        <w:rPr>
          <w:szCs w:val="28"/>
          <w:lang w:val="en-US"/>
        </w:rPr>
        <w:t>judecătorul</w:t>
      </w:r>
      <w:proofErr w:type="spellEnd"/>
      <w:r w:rsidRPr="00612015">
        <w:rPr>
          <w:szCs w:val="28"/>
          <w:lang w:val="en-US"/>
        </w:rPr>
        <w:t xml:space="preserve"> I. Botezatu, a </w:t>
      </w:r>
      <w:proofErr w:type="spellStart"/>
      <w:r w:rsidRPr="00612015">
        <w:rPr>
          <w:szCs w:val="28"/>
          <w:lang w:val="en-US"/>
        </w:rPr>
        <w:t>primit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examinare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total </w:t>
      </w:r>
      <w:r w:rsidRPr="00612015">
        <w:rPr>
          <w:b/>
          <w:szCs w:val="28"/>
          <w:lang w:val="en-US"/>
        </w:rPr>
        <w:t xml:space="preserve">2039 </w:t>
      </w:r>
      <w:proofErr w:type="spellStart"/>
      <w:r w:rsidRPr="00612015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 272</w:t>
      </w:r>
      <w:r>
        <w:rPr>
          <w:szCs w:val="28"/>
          <w:lang w:val="en-US"/>
        </w:rPr>
        <w:t xml:space="preserve">; </w:t>
      </w:r>
    </w:p>
    <w:p w14:paraId="688FC7DA" w14:textId="77777777" w:rsidR="00612015" w:rsidRDefault="00612015" w:rsidP="00612015">
      <w:pPr>
        <w:rPr>
          <w:szCs w:val="28"/>
          <w:lang w:val="ro-RO"/>
        </w:rPr>
      </w:pPr>
      <w:r w:rsidRPr="00612015">
        <w:rPr>
          <w:szCs w:val="28"/>
          <w:lang w:val="en-US"/>
        </w:rPr>
        <w:t xml:space="preserve">   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 1558</w:t>
      </w:r>
      <w:r>
        <w:rPr>
          <w:szCs w:val="28"/>
          <w:lang w:val="en-US"/>
        </w:rPr>
        <w:t>;</w:t>
      </w:r>
      <w:r w:rsidRPr="00612015">
        <w:rPr>
          <w:szCs w:val="28"/>
          <w:lang w:val="en-US"/>
        </w:rPr>
        <w:t xml:space="preserve"> </w:t>
      </w:r>
    </w:p>
    <w:p w14:paraId="6EF2DA26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 xml:space="preserve"> 170</w:t>
      </w:r>
      <w:r>
        <w:rPr>
          <w:szCs w:val="28"/>
          <w:lang w:val="en-US"/>
        </w:rPr>
        <w:t xml:space="preserve">; </w:t>
      </w:r>
    </w:p>
    <w:p w14:paraId="75A7C97B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- </w:t>
      </w:r>
      <w:proofErr w:type="spellStart"/>
      <w:r w:rsidRPr="00612015">
        <w:rPr>
          <w:szCs w:val="28"/>
          <w:lang w:val="en-US"/>
        </w:rPr>
        <w:t>alte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39. </w:t>
      </w:r>
    </w:p>
    <w:p w14:paraId="40E96041" w14:textId="77777777" w:rsidR="00612015" w:rsidRPr="00612015" w:rsidRDefault="00612015" w:rsidP="00612015">
      <w:pPr>
        <w:rPr>
          <w:szCs w:val="28"/>
          <w:lang w:val="en-US"/>
        </w:rPr>
      </w:pPr>
    </w:p>
    <w:p w14:paraId="541E7F18" w14:textId="77777777" w:rsidR="00612015" w:rsidRDefault="00612015" w:rsidP="00612015">
      <w:pPr>
        <w:rPr>
          <w:szCs w:val="28"/>
          <w:lang w:val="en-US"/>
        </w:rPr>
      </w:pP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raportată</w:t>
      </w:r>
      <w:proofErr w:type="spellEnd"/>
      <w:r w:rsidRPr="00612015"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 xml:space="preserve">a  </w:t>
      </w:r>
      <w:proofErr w:type="spellStart"/>
      <w:r w:rsidRPr="00612015">
        <w:rPr>
          <w:szCs w:val="28"/>
          <w:lang w:val="en-US"/>
        </w:rPr>
        <w:t>examinat</w:t>
      </w:r>
      <w:proofErr w:type="spellEnd"/>
      <w:proofErr w:type="gram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total </w:t>
      </w:r>
      <w:r w:rsidRPr="00612015">
        <w:rPr>
          <w:b/>
          <w:szCs w:val="28"/>
          <w:lang w:val="en-US"/>
        </w:rPr>
        <w:t>1006</w:t>
      </w:r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 119</w:t>
      </w:r>
      <w:r>
        <w:rPr>
          <w:szCs w:val="28"/>
          <w:lang w:val="en-US"/>
        </w:rPr>
        <w:t xml:space="preserve">; </w:t>
      </w:r>
    </w:p>
    <w:p w14:paraId="30FEA19F" w14:textId="77777777" w:rsidR="00612015" w:rsidRDefault="00612015" w:rsidP="00612015">
      <w:pPr>
        <w:rPr>
          <w:szCs w:val="28"/>
          <w:lang w:val="ro-RO"/>
        </w:rPr>
      </w:pPr>
      <w:r w:rsidRPr="00612015">
        <w:rPr>
          <w:szCs w:val="28"/>
          <w:lang w:val="en-US"/>
        </w:rPr>
        <w:t xml:space="preserve">                                    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 755</w:t>
      </w:r>
      <w:r>
        <w:rPr>
          <w:szCs w:val="28"/>
          <w:lang w:val="en-US"/>
        </w:rPr>
        <w:t>;</w:t>
      </w:r>
      <w:r w:rsidRPr="00612015">
        <w:rPr>
          <w:szCs w:val="28"/>
          <w:lang w:val="en-US"/>
        </w:rPr>
        <w:t xml:space="preserve"> </w:t>
      </w:r>
    </w:p>
    <w:p w14:paraId="338B2BCD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 xml:space="preserve"> 109</w:t>
      </w:r>
      <w:r>
        <w:rPr>
          <w:szCs w:val="28"/>
          <w:lang w:val="en-US"/>
        </w:rPr>
        <w:t xml:space="preserve">; </w:t>
      </w:r>
    </w:p>
    <w:p w14:paraId="7D1C258B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- </w:t>
      </w:r>
      <w:proofErr w:type="spellStart"/>
      <w:r w:rsidRPr="00612015">
        <w:rPr>
          <w:szCs w:val="28"/>
          <w:lang w:val="en-US"/>
        </w:rPr>
        <w:t>alte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23. </w:t>
      </w:r>
    </w:p>
    <w:p w14:paraId="3BD9500A" w14:textId="77777777" w:rsidR="00612015" w:rsidRPr="00612015" w:rsidRDefault="00612015" w:rsidP="00612015">
      <w:pPr>
        <w:rPr>
          <w:szCs w:val="28"/>
          <w:lang w:val="en-US"/>
        </w:rPr>
      </w:pPr>
    </w:p>
    <w:p w14:paraId="1AE063EE" w14:textId="77777777" w:rsidR="00612015" w:rsidRDefault="00612015" w:rsidP="00612015">
      <w:pPr>
        <w:rPr>
          <w:szCs w:val="28"/>
          <w:lang w:val="en-US"/>
        </w:rPr>
      </w:pPr>
      <w:proofErr w:type="spellStart"/>
      <w:r w:rsidRPr="00612015">
        <w:rPr>
          <w:szCs w:val="28"/>
          <w:lang w:val="en-US"/>
        </w:rPr>
        <w:t>Restul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dosarelor</w:t>
      </w:r>
      <w:proofErr w:type="spellEnd"/>
      <w:r w:rsidRPr="00612015">
        <w:rPr>
          <w:szCs w:val="28"/>
          <w:lang w:val="en-US"/>
        </w:rPr>
        <w:t xml:space="preserve"> la </w:t>
      </w:r>
      <w:proofErr w:type="spellStart"/>
      <w:r w:rsidRPr="00612015">
        <w:rPr>
          <w:szCs w:val="28"/>
          <w:lang w:val="en-US"/>
        </w:rPr>
        <w:t>sfârşitul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perioadei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raportate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gramStart"/>
      <w:r w:rsidRPr="00612015">
        <w:rPr>
          <w:szCs w:val="28"/>
          <w:lang w:val="en-US"/>
        </w:rPr>
        <w:t xml:space="preserve">total  </w:t>
      </w:r>
      <w:r w:rsidRPr="00612015">
        <w:rPr>
          <w:b/>
          <w:szCs w:val="28"/>
          <w:lang w:val="en-US"/>
        </w:rPr>
        <w:t>1033</w:t>
      </w:r>
      <w:proofErr w:type="gram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</w:t>
      </w:r>
    </w:p>
    <w:p w14:paraId="2D666233" w14:textId="77777777" w:rsid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penale</w:t>
      </w:r>
      <w:proofErr w:type="spellEnd"/>
      <w:r w:rsidRPr="00612015">
        <w:rPr>
          <w:szCs w:val="28"/>
          <w:lang w:val="en-US"/>
        </w:rPr>
        <w:t xml:space="preserve"> 153</w:t>
      </w:r>
      <w:r>
        <w:rPr>
          <w:szCs w:val="28"/>
          <w:lang w:val="en-US"/>
        </w:rPr>
        <w:t xml:space="preserve">; </w:t>
      </w:r>
    </w:p>
    <w:p w14:paraId="4BD215F8" w14:textId="77777777" w:rsidR="00612015" w:rsidRDefault="00612015" w:rsidP="00612015">
      <w:pPr>
        <w:rPr>
          <w:szCs w:val="28"/>
          <w:lang w:val="ro-RO"/>
        </w:rPr>
      </w:pPr>
      <w:r w:rsidRPr="00612015">
        <w:rPr>
          <w:szCs w:val="28"/>
          <w:lang w:val="en-US"/>
        </w:rPr>
        <w:t xml:space="preserve">                                       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civile 803</w:t>
      </w:r>
      <w:r>
        <w:rPr>
          <w:szCs w:val="28"/>
          <w:lang w:val="en-US"/>
        </w:rPr>
        <w:t>;</w:t>
      </w:r>
      <w:r w:rsidRPr="00612015">
        <w:rPr>
          <w:szCs w:val="28"/>
          <w:lang w:val="en-US"/>
        </w:rPr>
        <w:t xml:space="preserve"> </w:t>
      </w:r>
    </w:p>
    <w:p w14:paraId="55A1A3F5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contravenţionale</w:t>
      </w:r>
      <w:proofErr w:type="spellEnd"/>
      <w:r w:rsidRPr="00612015">
        <w:rPr>
          <w:szCs w:val="28"/>
          <w:lang w:val="en-US"/>
        </w:rPr>
        <w:t xml:space="preserve"> 61</w:t>
      </w:r>
      <w:r>
        <w:rPr>
          <w:szCs w:val="28"/>
          <w:lang w:val="en-US"/>
        </w:rPr>
        <w:t xml:space="preserve">; </w:t>
      </w:r>
    </w:p>
    <w:p w14:paraId="351BD82E" w14:textId="77777777" w:rsidR="00612015" w:rsidRPr="00612015" w:rsidRDefault="00612015" w:rsidP="00612015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12015">
        <w:rPr>
          <w:szCs w:val="28"/>
          <w:lang w:val="en-US"/>
        </w:rPr>
        <w:t>alte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proofErr w:type="gramStart"/>
      <w:r w:rsidRPr="00612015">
        <w:rPr>
          <w:szCs w:val="28"/>
          <w:lang w:val="en-US"/>
        </w:rPr>
        <w:t>dosare</w:t>
      </w:r>
      <w:proofErr w:type="spellEnd"/>
      <w:r w:rsidRPr="00612015">
        <w:rPr>
          <w:szCs w:val="28"/>
          <w:lang w:val="en-US"/>
        </w:rPr>
        <w:t xml:space="preserve">  16</w:t>
      </w:r>
      <w:proofErr w:type="gramEnd"/>
      <w:r w:rsidRPr="00612015">
        <w:rPr>
          <w:szCs w:val="28"/>
          <w:lang w:val="en-US"/>
        </w:rPr>
        <w:t xml:space="preserve">. </w:t>
      </w:r>
    </w:p>
    <w:p w14:paraId="08411EF4" w14:textId="77777777" w:rsidR="00612015" w:rsidRDefault="00612015" w:rsidP="00612015">
      <w:pPr>
        <w:rPr>
          <w:szCs w:val="28"/>
          <w:lang w:val="en-US"/>
        </w:rPr>
      </w:pPr>
    </w:p>
    <w:p w14:paraId="454D19A2" w14:textId="77777777" w:rsidR="00612015" w:rsidRDefault="00612015" w:rsidP="00612015">
      <w:pPr>
        <w:rPr>
          <w:szCs w:val="28"/>
          <w:lang w:val="en-US"/>
        </w:rPr>
      </w:pPr>
      <w:proofErr w:type="spellStart"/>
      <w:r w:rsidRPr="00612015">
        <w:rPr>
          <w:szCs w:val="28"/>
          <w:lang w:val="en-US"/>
        </w:rPr>
        <w:t>În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perioada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raportată</w:t>
      </w:r>
      <w:proofErr w:type="spellEnd"/>
      <w:r w:rsidRPr="00612015">
        <w:rPr>
          <w:szCs w:val="28"/>
          <w:lang w:val="en-US"/>
        </w:rPr>
        <w:t xml:space="preserve"> au </w:t>
      </w:r>
      <w:proofErr w:type="spellStart"/>
      <w:r w:rsidRPr="00612015">
        <w:rPr>
          <w:szCs w:val="28"/>
          <w:lang w:val="en-US"/>
        </w:rPr>
        <w:t>fost</w:t>
      </w:r>
      <w:proofErr w:type="spellEnd"/>
      <w:r w:rsidRPr="00612015">
        <w:rPr>
          <w:szCs w:val="28"/>
          <w:lang w:val="en-US"/>
        </w:rPr>
        <w:t xml:space="preserve"> </w:t>
      </w:r>
      <w:proofErr w:type="spellStart"/>
      <w:r w:rsidRPr="00612015">
        <w:rPr>
          <w:szCs w:val="28"/>
          <w:lang w:val="en-US"/>
        </w:rPr>
        <w:t>contestate</w:t>
      </w:r>
      <w:proofErr w:type="spellEnd"/>
      <w:r w:rsidRPr="00612015">
        <w:rPr>
          <w:szCs w:val="28"/>
          <w:lang w:val="en-US"/>
        </w:rPr>
        <w:t xml:space="preserve"> </w:t>
      </w:r>
      <w:r w:rsidRPr="00612015">
        <w:rPr>
          <w:b/>
          <w:szCs w:val="28"/>
          <w:lang w:val="en-US"/>
        </w:rPr>
        <w:t xml:space="preserve">74 </w:t>
      </w:r>
      <w:proofErr w:type="spellStart"/>
      <w:r w:rsidRPr="00612015">
        <w:rPr>
          <w:szCs w:val="28"/>
          <w:lang w:val="en-US"/>
        </w:rPr>
        <w:t>hotărâri</w:t>
      </w:r>
      <w:proofErr w:type="spellEnd"/>
      <w:r w:rsidRPr="00612015">
        <w:rPr>
          <w:szCs w:val="28"/>
          <w:lang w:val="en-US"/>
        </w:rPr>
        <w:t>, din care</w:t>
      </w:r>
      <w:r>
        <w:rPr>
          <w:szCs w:val="28"/>
          <w:lang w:val="en-US"/>
        </w:rPr>
        <w:t>:</w:t>
      </w:r>
    </w:p>
    <w:p w14:paraId="39DD2F06" w14:textId="77777777" w:rsidR="00612015" w:rsidRDefault="00612015" w:rsidP="00612015">
      <w:pPr>
        <w:rPr>
          <w:szCs w:val="28"/>
          <w:lang w:val="en-US"/>
        </w:rPr>
      </w:pPr>
    </w:p>
    <w:p w14:paraId="7561C47B" w14:textId="77777777" w:rsidR="00612015" w:rsidRDefault="00612015" w:rsidP="00612015">
      <w:pPr>
        <w:numPr>
          <w:ilvl w:val="0"/>
          <w:numId w:val="44"/>
        </w:numPr>
        <w:rPr>
          <w:szCs w:val="28"/>
          <w:lang w:val="ro-RO"/>
        </w:rPr>
      </w:pPr>
      <w:proofErr w:type="gramStart"/>
      <w:r>
        <w:rPr>
          <w:szCs w:val="28"/>
          <w:lang w:val="en-US"/>
        </w:rPr>
        <w:t xml:space="preserve">30  </w:t>
      </w:r>
      <w:proofErr w:type="spellStart"/>
      <w:r>
        <w:rPr>
          <w:szCs w:val="28"/>
        </w:rPr>
        <w:t>hotărâri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42BB9194" w14:textId="77777777" w:rsidR="00612015" w:rsidRDefault="00612015" w:rsidP="00612015">
      <w:pPr>
        <w:numPr>
          <w:ilvl w:val="0"/>
          <w:numId w:val="44"/>
        </w:numPr>
        <w:rPr>
          <w:szCs w:val="28"/>
        </w:rPr>
      </w:pPr>
      <w:proofErr w:type="gramStart"/>
      <w:r>
        <w:rPr>
          <w:szCs w:val="28"/>
        </w:rPr>
        <w:t xml:space="preserve">9  </w:t>
      </w:r>
      <w:proofErr w:type="spellStart"/>
      <w:r>
        <w:rPr>
          <w:szCs w:val="28"/>
        </w:rPr>
        <w:t>hotărâre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modificate</w:t>
      </w:r>
      <w:proofErr w:type="spellEnd"/>
      <w:r>
        <w:rPr>
          <w:szCs w:val="28"/>
        </w:rPr>
        <w:t>.</w:t>
      </w:r>
    </w:p>
    <w:p w14:paraId="30CCAE03" w14:textId="77777777" w:rsidR="00612015" w:rsidRDefault="00612015" w:rsidP="00612015">
      <w:pPr>
        <w:numPr>
          <w:ilvl w:val="0"/>
          <w:numId w:val="44"/>
        </w:numPr>
        <w:rPr>
          <w:szCs w:val="28"/>
        </w:rPr>
      </w:pPr>
      <w:proofErr w:type="gramStart"/>
      <w:r>
        <w:rPr>
          <w:szCs w:val="28"/>
        </w:rPr>
        <w:t xml:space="preserve">35  </w:t>
      </w:r>
      <w:proofErr w:type="spellStart"/>
      <w:r>
        <w:rPr>
          <w:szCs w:val="28"/>
        </w:rPr>
        <w:t>hotărâri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modificare</w:t>
      </w:r>
      <w:proofErr w:type="spellEnd"/>
      <w:r>
        <w:rPr>
          <w:szCs w:val="28"/>
        </w:rPr>
        <w:t>.</w:t>
      </w:r>
    </w:p>
    <w:p w14:paraId="373C7B5D" w14:textId="7880337D" w:rsidR="00612015" w:rsidRDefault="00612015" w:rsidP="00612015">
      <w:pPr>
        <w:spacing w:line="276" w:lineRule="auto"/>
        <w:jc w:val="center"/>
        <w:rPr>
          <w:b/>
          <w:szCs w:val="28"/>
        </w:rPr>
      </w:pPr>
    </w:p>
    <w:p w14:paraId="69443187" w14:textId="782CF044" w:rsidR="00FF78E7" w:rsidRDefault="00FF78E7" w:rsidP="00612015">
      <w:pPr>
        <w:spacing w:line="276" w:lineRule="auto"/>
        <w:jc w:val="center"/>
        <w:rPr>
          <w:b/>
          <w:szCs w:val="28"/>
        </w:rPr>
      </w:pPr>
    </w:p>
    <w:p w14:paraId="6F0A53F1" w14:textId="7A432C79" w:rsidR="00FF78E7" w:rsidRDefault="00FF78E7" w:rsidP="00612015">
      <w:pPr>
        <w:spacing w:line="276" w:lineRule="auto"/>
        <w:jc w:val="center"/>
        <w:rPr>
          <w:b/>
          <w:szCs w:val="28"/>
        </w:rPr>
      </w:pPr>
    </w:p>
    <w:p w14:paraId="7E0E1BC2" w14:textId="7E4BE0C7" w:rsidR="00FF78E7" w:rsidRDefault="00FF78E7" w:rsidP="00612015">
      <w:pPr>
        <w:spacing w:line="276" w:lineRule="auto"/>
        <w:jc w:val="center"/>
        <w:rPr>
          <w:b/>
          <w:szCs w:val="28"/>
        </w:rPr>
      </w:pPr>
    </w:p>
    <w:p w14:paraId="3FFB2383" w14:textId="77777777" w:rsidR="00FF78E7" w:rsidRDefault="00FF78E7" w:rsidP="00612015">
      <w:pPr>
        <w:spacing w:line="276" w:lineRule="auto"/>
        <w:jc w:val="center"/>
        <w:rPr>
          <w:b/>
          <w:szCs w:val="28"/>
        </w:rPr>
      </w:pPr>
    </w:p>
    <w:p w14:paraId="26556332" w14:textId="77777777" w:rsidR="00612015" w:rsidRDefault="00612015" w:rsidP="00612015">
      <w:pPr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Raport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despre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lucrul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profilactic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judecătorului</w:t>
      </w:r>
      <w:proofErr w:type="spellEnd"/>
    </w:p>
    <w:p w14:paraId="34CB48C9" w14:textId="77777777" w:rsidR="00612015" w:rsidRDefault="00612015" w:rsidP="00612015">
      <w:pPr>
        <w:spacing w:line="276" w:lineRule="auto"/>
        <w:jc w:val="center"/>
        <w:rPr>
          <w:b/>
          <w:szCs w:val="28"/>
          <w:lang w:val="en-US"/>
        </w:rPr>
      </w:pPr>
      <w:r w:rsidRPr="00612015">
        <w:rPr>
          <w:b/>
          <w:szCs w:val="28"/>
          <w:lang w:val="en-US"/>
        </w:rPr>
        <w:t xml:space="preserve">Igor Botezatu </w:t>
      </w:r>
      <w:proofErr w:type="spellStart"/>
      <w:r w:rsidRPr="00612015">
        <w:rPr>
          <w:b/>
          <w:szCs w:val="28"/>
          <w:lang w:val="en-US"/>
        </w:rPr>
        <w:t>pentru</w:t>
      </w:r>
      <w:proofErr w:type="spellEnd"/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perioada</w:t>
      </w:r>
      <w:proofErr w:type="spellEnd"/>
      <w:r w:rsidRPr="00612015">
        <w:rPr>
          <w:b/>
          <w:szCs w:val="28"/>
          <w:lang w:val="en-US"/>
        </w:rPr>
        <w:t xml:space="preserve"> de </w:t>
      </w:r>
      <w:r>
        <w:rPr>
          <w:b/>
          <w:szCs w:val="28"/>
          <w:lang w:val="en-US"/>
        </w:rPr>
        <w:t>12</w:t>
      </w:r>
      <w:r w:rsidRPr="00612015">
        <w:rPr>
          <w:b/>
          <w:szCs w:val="28"/>
          <w:lang w:val="en-US"/>
        </w:rPr>
        <w:t xml:space="preserve"> </w:t>
      </w:r>
      <w:proofErr w:type="spellStart"/>
      <w:r w:rsidRPr="00612015">
        <w:rPr>
          <w:b/>
          <w:szCs w:val="28"/>
          <w:lang w:val="en-US"/>
        </w:rPr>
        <w:t>luni</w:t>
      </w:r>
      <w:proofErr w:type="spellEnd"/>
      <w:r w:rsidRPr="00612015">
        <w:rPr>
          <w:b/>
          <w:szCs w:val="28"/>
          <w:lang w:val="en-US"/>
        </w:rPr>
        <w:t xml:space="preserve"> a </w:t>
      </w:r>
      <w:proofErr w:type="spellStart"/>
      <w:r w:rsidRPr="00612015">
        <w:rPr>
          <w:b/>
          <w:szCs w:val="28"/>
          <w:lang w:val="en-US"/>
        </w:rPr>
        <w:t>anului</w:t>
      </w:r>
      <w:proofErr w:type="spellEnd"/>
      <w:r w:rsidRPr="00612015">
        <w:rPr>
          <w:b/>
          <w:szCs w:val="28"/>
          <w:lang w:val="en-US"/>
        </w:rPr>
        <w:t xml:space="preserve"> 201</w:t>
      </w:r>
      <w:r>
        <w:rPr>
          <w:b/>
          <w:szCs w:val="28"/>
          <w:lang w:val="en-US"/>
        </w:rPr>
        <w:t>9</w:t>
      </w:r>
    </w:p>
    <w:p w14:paraId="75B415C4" w14:textId="77777777" w:rsidR="00612015" w:rsidRDefault="00612015" w:rsidP="00612015">
      <w:pPr>
        <w:spacing w:line="276" w:lineRule="auto"/>
        <w:jc w:val="center"/>
        <w:rPr>
          <w:b/>
          <w:szCs w:val="28"/>
          <w:lang w:val="en-US"/>
        </w:rPr>
      </w:pPr>
    </w:p>
    <w:tbl>
      <w:tblPr>
        <w:tblW w:w="1100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707"/>
        <w:gridCol w:w="709"/>
        <w:gridCol w:w="851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  <w:gridCol w:w="426"/>
        <w:gridCol w:w="567"/>
        <w:gridCol w:w="567"/>
        <w:gridCol w:w="314"/>
      </w:tblGrid>
      <w:tr w:rsidR="00612015" w14:paraId="15F26756" w14:textId="77777777" w:rsidTr="00612015">
        <w:trPr>
          <w:cantSplit/>
          <w:trHeight w:val="368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FCB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32"/>
                <w:lang w:val="ro-RO"/>
              </w:rPr>
            </w:pPr>
            <w:r w:rsidRPr="00612015">
              <w:rPr>
                <w:lang w:val="en-US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Tip</w:t>
            </w:r>
            <w:proofErr w:type="spellEnd"/>
            <w:r>
              <w:rPr>
                <w:b/>
                <w:sz w:val="24"/>
              </w:rPr>
              <w:t>/</w:t>
            </w:r>
          </w:p>
          <w:p w14:paraId="4BF38DF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</w:rPr>
              <w:t>dosarelor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9921A1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015">
              <w:rPr>
                <w:b/>
                <w:sz w:val="24"/>
                <w:lang w:val="en-US"/>
              </w:rPr>
              <w:t>începutul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4"/>
                <w:lang w:val="en-US"/>
              </w:rPr>
              <w:t>perioadei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ABF77A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 </w:t>
            </w:r>
            <w:proofErr w:type="spellStart"/>
            <w:r>
              <w:rPr>
                <w:b/>
                <w:sz w:val="24"/>
              </w:rPr>
              <w:t>intrat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41E2ED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B959C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612015">
              <w:rPr>
                <w:b/>
                <w:sz w:val="24"/>
                <w:lang w:val="en-US"/>
              </w:rPr>
              <w:t>finele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4"/>
                <w:lang w:val="en-US"/>
              </w:rPr>
              <w:t>perioadei</w:t>
            </w:r>
            <w:proofErr w:type="spellEnd"/>
            <w:r w:rsidRPr="00612015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50B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094E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C8D9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1FFB3" w14:textId="77777777" w:rsidR="00612015" w:rsidRDefault="00612015">
            <w:pPr>
              <w:spacing w:line="276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2"/>
              </w:rPr>
              <w:t>Fără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modificare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AB6872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D29EFA" w14:textId="77777777" w:rsidR="00612015" w:rsidRDefault="00612015">
            <w:pPr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contestate</w:t>
            </w:r>
            <w:proofErr w:type="spellEnd"/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B42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anularii</w:t>
            </w:r>
            <w:proofErr w:type="spellEnd"/>
          </w:p>
        </w:tc>
      </w:tr>
      <w:tr w:rsidR="00612015" w14:paraId="5B117691" w14:textId="77777777" w:rsidTr="00612015">
        <w:trPr>
          <w:cantSplit/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1640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5E14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462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DBC1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4105" w14:textId="77777777" w:rsidR="00612015" w:rsidRDefault="00612015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9B48B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5D8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</w:rPr>
              <w:t>inclusiv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E2E6E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81937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1FF" w14:textId="77777777" w:rsidR="00612015" w:rsidRDefault="00612015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442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2E5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6C031D" w14:textId="77777777" w:rsidR="00612015" w:rsidRPr="00612015" w:rsidRDefault="00612015">
            <w:pPr>
              <w:spacing w:line="276" w:lineRule="auto"/>
              <w:rPr>
                <w:b/>
                <w:sz w:val="24"/>
                <w:szCs w:val="32"/>
                <w:lang w:val="en-US"/>
              </w:rPr>
            </w:pPr>
            <w:r w:rsidRPr="00612015">
              <w:rPr>
                <w:b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motivul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lipsei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C03631" w14:textId="77777777" w:rsidR="00612015" w:rsidRPr="00612015" w:rsidRDefault="00612015">
            <w:pPr>
              <w:spacing w:line="276" w:lineRule="auto"/>
              <w:rPr>
                <w:b/>
                <w:sz w:val="22"/>
                <w:lang w:val="en-US"/>
              </w:rPr>
            </w:pPr>
            <w:r w:rsidRPr="00612015">
              <w:rPr>
                <w:b/>
                <w:sz w:val="18"/>
                <w:szCs w:val="20"/>
                <w:lang w:val="en-US"/>
              </w:rPr>
              <w:t xml:space="preserve">Cu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emiterea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unei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noi</w:t>
            </w:r>
            <w:proofErr w:type="spellEnd"/>
            <w:r w:rsidRPr="0061201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18"/>
                <w:szCs w:val="20"/>
                <w:lang w:val="en-US"/>
              </w:rPr>
              <w:t>hotărîri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BDAA8" w14:textId="77777777" w:rsidR="00612015" w:rsidRPr="00612015" w:rsidRDefault="00612015">
            <w:pPr>
              <w:spacing w:line="276" w:lineRule="auto"/>
              <w:rPr>
                <w:b/>
                <w:sz w:val="24"/>
                <w:lang w:val="en-US"/>
              </w:rPr>
            </w:pPr>
            <w:r w:rsidRPr="00612015">
              <w:rPr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remiterea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nouă</w:t>
            </w:r>
            <w:proofErr w:type="spellEnd"/>
            <w:r w:rsidRPr="0061201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015">
              <w:rPr>
                <w:b/>
                <w:sz w:val="20"/>
                <w:szCs w:val="20"/>
                <w:lang w:val="en-US"/>
              </w:rPr>
              <w:t>examinare</w:t>
            </w:r>
            <w:proofErr w:type="spellEnd"/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30253E" w14:textId="77777777" w:rsidR="00612015" w:rsidRDefault="00612015">
            <w:pPr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Procedura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fost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2"/>
              </w:rPr>
              <w:t>î</w:t>
            </w:r>
            <w:r>
              <w:rPr>
                <w:sz w:val="22"/>
                <w:szCs w:val="20"/>
              </w:rPr>
              <w:t>ncetată</w:t>
            </w:r>
            <w:proofErr w:type="spellEnd"/>
          </w:p>
        </w:tc>
      </w:tr>
      <w:tr w:rsidR="00612015" w14:paraId="7DDBF436" w14:textId="77777777" w:rsidTr="00612015">
        <w:trPr>
          <w:cantSplit/>
          <w:trHeight w:val="1923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779C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7AD6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0B15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E5F7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1D8D" w14:textId="77777777" w:rsidR="00612015" w:rsidRDefault="00612015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AEEB" w14:textId="77777777" w:rsidR="00612015" w:rsidRDefault="00612015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D1619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9986D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recurs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6CDA9" w14:textId="77777777" w:rsidR="00612015" w:rsidRDefault="00612015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</w:rPr>
              <w:t>anulate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9C80E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modificate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DE1" w14:textId="77777777" w:rsidR="00612015" w:rsidRDefault="00612015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6070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5CC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F6E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FF4A" w14:textId="77777777" w:rsidR="00612015" w:rsidRDefault="00612015">
            <w:pPr>
              <w:rPr>
                <w:b/>
                <w:sz w:val="22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B567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1EC9" w14:textId="77777777" w:rsidR="00612015" w:rsidRDefault="00612015">
            <w:pPr>
              <w:rPr>
                <w:b/>
                <w:sz w:val="24"/>
                <w:szCs w:val="32"/>
                <w:lang w:val="ro-RO"/>
              </w:rPr>
            </w:pPr>
          </w:p>
        </w:tc>
      </w:tr>
      <w:tr w:rsidR="00612015" w14:paraId="36C2753D" w14:textId="77777777" w:rsidTr="0061201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AAB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Penale</w:t>
            </w:r>
            <w:proofErr w:type="spellEnd"/>
          </w:p>
          <w:p w14:paraId="5186D68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(1, 1rh)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09FA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23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D1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  <w:r>
              <w:rPr>
                <w:b/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19F5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9F6D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643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7D6A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308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A16D7" w14:textId="77777777" w:rsidR="00612015" w:rsidRDefault="00612015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27D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47F7B" w14:textId="77777777" w:rsidR="00612015" w:rsidRDefault="00612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B6EB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32, 14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45FC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BB074" w14:textId="77777777" w:rsidR="00612015" w:rsidRDefault="00612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D5DC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497DA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</w:tr>
      <w:tr w:rsidR="00612015" w14:paraId="72562C45" w14:textId="77777777" w:rsidTr="0061201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657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8"/>
                <w:szCs w:val="20"/>
                <w:lang w:val="en-US"/>
              </w:rPr>
              <w:t>Civile</w:t>
            </w:r>
          </w:p>
          <w:p w14:paraId="10E6A800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(2, 2p/o, 2c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, </w:t>
            </w: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 xml:space="preserve">2rh, </w:t>
            </w:r>
          </w:p>
          <w:p w14:paraId="7BC7CD2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2erh, 3, 9, 25)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6A7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</w:p>
          <w:p w14:paraId="65FF700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49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1FE5D22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  <w:lang w:val="en-US"/>
              </w:rPr>
              <w:t>1236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B4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2D6C4A5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755</w:t>
            </w:r>
            <w:r>
              <w:rPr>
                <w:b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241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ro-RO"/>
              </w:rPr>
            </w:pPr>
          </w:p>
          <w:p w14:paraId="2C0DF4C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</w:rPr>
              <w:t>803</w:t>
            </w:r>
            <w:r>
              <w:rPr>
                <w:b/>
                <w:sz w:val="22"/>
                <w:vertAlign w:val="superscript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294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1303D6E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E9D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F0E8E6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F37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720AFA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DBC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B4239C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F9B5A" w14:textId="77777777" w:rsidR="00612015" w:rsidRDefault="00612015">
            <w:pPr>
              <w:jc w:val="center"/>
              <w:rPr>
                <w:b/>
                <w:sz w:val="24"/>
              </w:rPr>
            </w:pPr>
          </w:p>
          <w:p w14:paraId="59E7A289" w14:textId="77777777" w:rsidR="00612015" w:rsidRDefault="00612015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4F9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65221ED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F72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7E8AEBC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5C9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1AE07C9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41,66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8C376" w14:textId="77777777" w:rsidR="00612015" w:rsidRDefault="00612015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F6374" w14:textId="77777777" w:rsidR="00612015" w:rsidRDefault="00612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72DF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B0185" w14:textId="77777777" w:rsidR="00612015" w:rsidRDefault="00612015">
            <w:pPr>
              <w:jc w:val="center"/>
              <w:rPr>
                <w:sz w:val="32"/>
              </w:rPr>
            </w:pPr>
            <w:r>
              <w:rPr>
                <w:sz w:val="24"/>
              </w:rPr>
              <w:t>1</w:t>
            </w:r>
          </w:p>
        </w:tc>
      </w:tr>
      <w:tr w:rsidR="00612015" w14:paraId="73ED4F9E" w14:textId="77777777" w:rsidTr="0061201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4EA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proofErr w:type="spellStart"/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Materiale</w:t>
            </w:r>
            <w:proofErr w:type="spellEnd"/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 xml:space="preserve"> pe CC RM</w:t>
            </w:r>
          </w:p>
          <w:p w14:paraId="21DF8CF8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612015">
              <w:rPr>
                <w:b/>
                <w:color w:val="000000"/>
                <w:sz w:val="14"/>
                <w:szCs w:val="20"/>
                <w:lang w:val="en-US"/>
              </w:rPr>
              <w:t>(4, 4d, 5r)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D898" w14:textId="77777777" w:rsidR="00612015" w:rsidRP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  <w:p w14:paraId="7E94F22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93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8D59F7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78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4B4965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109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D7B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51BD1C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F65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8365E2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728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5025859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705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91D3AF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ACE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1325EE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B23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C14A9D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9BD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49B75E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D16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15F8264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E91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2E5B619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B9AED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32AF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55B9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8AB37" w14:textId="77777777" w:rsidR="00612015" w:rsidRDefault="00612015">
            <w:pPr>
              <w:jc w:val="center"/>
              <w:rPr>
                <w:sz w:val="32"/>
              </w:rPr>
            </w:pPr>
            <w:r>
              <w:t>-</w:t>
            </w:r>
          </w:p>
        </w:tc>
      </w:tr>
      <w:tr w:rsidR="00612015" w14:paraId="692106D2" w14:textId="77777777" w:rsidTr="00612015">
        <w:trPr>
          <w:trHeight w:val="3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D2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</w:p>
          <w:p w14:paraId="12468BA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20"/>
              </w:rPr>
              <w:t>Altele</w:t>
            </w:r>
            <w:proofErr w:type="spellEnd"/>
          </w:p>
          <w:p w14:paraId="3767F0C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(8, 10, 21, 27)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4F0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</w:p>
          <w:p w14:paraId="06C1298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D7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</w:p>
          <w:p w14:paraId="779C2A7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  <w:lang w:val="en-US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0A3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ro-RO"/>
              </w:rPr>
            </w:pPr>
          </w:p>
          <w:p w14:paraId="7F5A97A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C4B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211FCC25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603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5663D1D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CC9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3E94D89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5D0C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646642E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2243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32D4FD1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5FC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4CAC4761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2D0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613B48B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B41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77A45F2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331D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61FCA4E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F25F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5B70F5E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C7E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en-US"/>
              </w:rPr>
            </w:pPr>
          </w:p>
          <w:p w14:paraId="6823AD5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693B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12D7C8DD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843F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B7B6D69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12015" w14:paraId="37167FA6" w14:textId="77777777" w:rsidTr="00612015">
        <w:trPr>
          <w:trHeight w:val="4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908A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8C75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19D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0A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16E86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9EC0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z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0070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8784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AAE38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  <w:r>
              <w:rPr>
                <w:b/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A56F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  <w:vertAlign w:val="superscript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6F330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ro-RO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z w:val="24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C276C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10972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40,54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40F2B" w14:textId="77777777" w:rsidR="00612015" w:rsidRDefault="00612015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6934E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DDF67" w14:textId="77777777" w:rsidR="00612015" w:rsidRDefault="006120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023B4" w14:textId="77777777" w:rsidR="00612015" w:rsidRDefault="00612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752BD0DA" w14:textId="77777777" w:rsidR="00612015" w:rsidRDefault="00612015" w:rsidP="00612015">
      <w:pPr>
        <w:numPr>
          <w:ilvl w:val="0"/>
          <w:numId w:val="36"/>
        </w:numPr>
        <w:rPr>
          <w:sz w:val="20"/>
          <w:szCs w:val="24"/>
          <w:lang w:val="ro-RO"/>
        </w:rPr>
      </w:pPr>
      <w:r w:rsidRPr="00612015">
        <w:rPr>
          <w:sz w:val="20"/>
          <w:szCs w:val="24"/>
          <w:lang w:val="en-US"/>
        </w:rPr>
        <w:t xml:space="preserve">– </w:t>
      </w:r>
      <w:proofErr w:type="gramStart"/>
      <w:r w:rsidRPr="00612015">
        <w:rPr>
          <w:sz w:val="20"/>
          <w:szCs w:val="24"/>
          <w:lang w:val="en-US"/>
        </w:rPr>
        <w:t xml:space="preserve">18 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penale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      </w:t>
      </w:r>
    </w:p>
    <w:p w14:paraId="2CF83B53" w14:textId="77777777" w:rsidR="00612015" w:rsidRPr="00612015" w:rsidRDefault="00612015" w:rsidP="00612015">
      <w:pPr>
        <w:numPr>
          <w:ilvl w:val="0"/>
          <w:numId w:val="36"/>
        </w:numPr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– </w:t>
      </w:r>
      <w:proofErr w:type="gramStart"/>
      <w:r w:rsidRPr="00612015">
        <w:rPr>
          <w:sz w:val="20"/>
          <w:szCs w:val="24"/>
          <w:lang w:val="en-US"/>
        </w:rPr>
        <w:t xml:space="preserve">2 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proofErr w:type="gramEnd"/>
      <w:r w:rsidRPr="00612015">
        <w:rPr>
          <w:sz w:val="20"/>
          <w:szCs w:val="24"/>
          <w:lang w:val="en-US"/>
        </w:rPr>
        <w:t xml:space="preserve"> civil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alta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instanță</w:t>
      </w:r>
      <w:proofErr w:type="spellEnd"/>
      <w:r w:rsidRPr="00612015">
        <w:rPr>
          <w:sz w:val="20"/>
          <w:szCs w:val="24"/>
          <w:lang w:val="en-US"/>
        </w:rPr>
        <w:t xml:space="preserve">, 108 </w:t>
      </w:r>
      <w:proofErr w:type="spellStart"/>
      <w:r w:rsidRPr="00612015">
        <w:rPr>
          <w:sz w:val="20"/>
          <w:szCs w:val="24"/>
          <w:lang w:val="en-US"/>
        </w:rPr>
        <w:t>dosare</w:t>
      </w:r>
      <w:proofErr w:type="spellEnd"/>
      <w:r w:rsidRPr="00612015">
        <w:rPr>
          <w:sz w:val="20"/>
          <w:szCs w:val="24"/>
          <w:lang w:val="en-US"/>
        </w:rPr>
        <w:t xml:space="preserve"> civile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r w:rsidRPr="00612015">
        <w:rPr>
          <w:b/>
          <w:sz w:val="20"/>
          <w:szCs w:val="24"/>
          <w:lang w:val="en-US"/>
        </w:rPr>
        <w:t xml:space="preserve">(din care 56 </w:t>
      </w:r>
      <w:proofErr w:type="spellStart"/>
      <w:r w:rsidRPr="00612015">
        <w:rPr>
          <w:b/>
          <w:sz w:val="20"/>
          <w:szCs w:val="24"/>
          <w:lang w:val="en-US"/>
        </w:rPr>
        <w:t>dosare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contencios</w:t>
      </w:r>
      <w:proofErr w:type="spellEnd"/>
      <w:r w:rsidRPr="00612015">
        <w:rPr>
          <w:b/>
          <w:sz w:val="20"/>
          <w:szCs w:val="24"/>
          <w:lang w:val="en-US"/>
        </w:rPr>
        <w:t xml:space="preserve"> </w:t>
      </w:r>
      <w:proofErr w:type="spellStart"/>
      <w:r w:rsidRPr="00612015">
        <w:rPr>
          <w:b/>
          <w:sz w:val="20"/>
          <w:szCs w:val="24"/>
          <w:lang w:val="en-US"/>
        </w:rPr>
        <w:t>administrativ</w:t>
      </w:r>
      <w:proofErr w:type="spellEnd"/>
      <w:r w:rsidRPr="00612015">
        <w:rPr>
          <w:b/>
          <w:sz w:val="20"/>
          <w:szCs w:val="24"/>
          <w:lang w:val="en-US"/>
        </w:rPr>
        <w:t xml:space="preserve"> )*,  </w:t>
      </w:r>
      <w:r w:rsidRPr="00612015">
        <w:rPr>
          <w:sz w:val="20"/>
          <w:szCs w:val="24"/>
          <w:lang w:val="en-US"/>
        </w:rPr>
        <w:t xml:space="preserve">     </w:t>
      </w:r>
    </w:p>
    <w:p w14:paraId="4A08AA01" w14:textId="77777777" w:rsidR="00612015" w:rsidRPr="00612015" w:rsidRDefault="00612015" w:rsidP="00612015">
      <w:pPr>
        <w:numPr>
          <w:ilvl w:val="0"/>
          <w:numId w:val="36"/>
        </w:numPr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 – 7 </w:t>
      </w:r>
      <w:proofErr w:type="spellStart"/>
      <w:r w:rsidRPr="00612015">
        <w:rPr>
          <w:sz w:val="20"/>
          <w:szCs w:val="24"/>
          <w:lang w:val="en-US"/>
        </w:rPr>
        <w:t>materiale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proofErr w:type="gramStart"/>
      <w:r w:rsidRPr="00612015">
        <w:rPr>
          <w:sz w:val="20"/>
          <w:szCs w:val="24"/>
          <w:lang w:val="en-US"/>
        </w:rPr>
        <w:t>contravenționale</w:t>
      </w:r>
      <w:proofErr w:type="spellEnd"/>
      <w:r w:rsidRPr="00612015">
        <w:rPr>
          <w:sz w:val="20"/>
          <w:szCs w:val="24"/>
          <w:lang w:val="en-US"/>
        </w:rPr>
        <w:t xml:space="preserve">  au</w:t>
      </w:r>
      <w:proofErr w:type="gram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4  </w:t>
      </w:r>
      <w:proofErr w:type="spellStart"/>
      <w:r w:rsidRPr="00612015">
        <w:rPr>
          <w:sz w:val="20"/>
          <w:szCs w:val="24"/>
          <w:lang w:val="en-US"/>
        </w:rPr>
        <w:t>plângere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împotriva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organelor</w:t>
      </w:r>
      <w:proofErr w:type="spellEnd"/>
      <w:r w:rsidRPr="00612015">
        <w:rPr>
          <w:sz w:val="20"/>
          <w:szCs w:val="24"/>
          <w:lang w:val="en-US"/>
        </w:rPr>
        <w:t xml:space="preserve">  </w:t>
      </w:r>
      <w:proofErr w:type="spellStart"/>
      <w:r w:rsidRPr="00612015">
        <w:rPr>
          <w:sz w:val="20"/>
          <w:szCs w:val="24"/>
          <w:lang w:val="en-US"/>
        </w:rPr>
        <w:t>extrajudiciare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  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>,</w:t>
      </w:r>
    </w:p>
    <w:p w14:paraId="496ED3CF" w14:textId="77777777" w:rsidR="00612015" w:rsidRPr="00612015" w:rsidRDefault="00612015" w:rsidP="00612015">
      <w:pPr>
        <w:numPr>
          <w:ilvl w:val="0"/>
          <w:numId w:val="36"/>
        </w:numPr>
        <w:rPr>
          <w:sz w:val="20"/>
          <w:szCs w:val="24"/>
          <w:lang w:val="en-US"/>
        </w:rPr>
      </w:pPr>
      <w:r w:rsidRPr="00612015">
        <w:rPr>
          <w:sz w:val="20"/>
          <w:szCs w:val="24"/>
          <w:lang w:val="en-US"/>
        </w:rPr>
        <w:t xml:space="preserve">– 1 </w:t>
      </w:r>
      <w:proofErr w:type="spellStart"/>
      <w:r w:rsidRPr="00612015">
        <w:rPr>
          <w:sz w:val="20"/>
          <w:szCs w:val="24"/>
          <w:lang w:val="en-US"/>
        </w:rPr>
        <w:t>cererea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comisiei</w:t>
      </w:r>
      <w:proofErr w:type="spellEnd"/>
      <w:r w:rsidRPr="00612015">
        <w:rPr>
          <w:sz w:val="20"/>
          <w:szCs w:val="24"/>
          <w:lang w:val="en-US"/>
        </w:rPr>
        <w:t xml:space="preserve"> </w:t>
      </w:r>
      <w:proofErr w:type="spellStart"/>
      <w:r w:rsidRPr="00612015">
        <w:rPr>
          <w:sz w:val="20"/>
          <w:szCs w:val="24"/>
          <w:lang w:val="en-US"/>
        </w:rPr>
        <w:t>rogatorii</w:t>
      </w:r>
      <w:proofErr w:type="spellEnd"/>
      <w:r w:rsidRPr="00612015">
        <w:rPr>
          <w:sz w:val="20"/>
          <w:szCs w:val="24"/>
          <w:lang w:val="en-US"/>
        </w:rPr>
        <w:t xml:space="preserve"> au </w:t>
      </w:r>
      <w:proofErr w:type="spellStart"/>
      <w:r w:rsidRPr="00612015">
        <w:rPr>
          <w:sz w:val="20"/>
          <w:szCs w:val="24"/>
          <w:lang w:val="en-US"/>
        </w:rPr>
        <w:t>fost</w:t>
      </w:r>
      <w:proofErr w:type="spellEnd"/>
      <w:r w:rsidRPr="00612015">
        <w:rPr>
          <w:sz w:val="20"/>
          <w:szCs w:val="24"/>
          <w:lang w:val="en-US"/>
        </w:rPr>
        <w:t xml:space="preserve"> expediate </w:t>
      </w:r>
      <w:proofErr w:type="spellStart"/>
      <w:r w:rsidRPr="00612015">
        <w:rPr>
          <w:sz w:val="20"/>
          <w:szCs w:val="24"/>
          <w:lang w:val="en-US"/>
        </w:rPr>
        <w:t>în</w:t>
      </w:r>
      <w:proofErr w:type="spellEnd"/>
      <w:r w:rsidRPr="00612015">
        <w:rPr>
          <w:sz w:val="20"/>
          <w:szCs w:val="24"/>
          <w:lang w:val="en-US"/>
        </w:rPr>
        <w:t xml:space="preserve"> alt </w:t>
      </w:r>
      <w:proofErr w:type="spellStart"/>
      <w:r w:rsidRPr="00612015">
        <w:rPr>
          <w:sz w:val="20"/>
          <w:szCs w:val="24"/>
          <w:lang w:val="en-US"/>
        </w:rPr>
        <w:t>sediu</w:t>
      </w:r>
      <w:proofErr w:type="spellEnd"/>
      <w:r w:rsidRPr="00612015">
        <w:rPr>
          <w:sz w:val="20"/>
          <w:szCs w:val="24"/>
          <w:lang w:val="en-US"/>
        </w:rPr>
        <w:t xml:space="preserve">,       </w:t>
      </w:r>
    </w:p>
    <w:p w14:paraId="3BC0982C" w14:textId="77777777" w:rsidR="00612015" w:rsidRDefault="00612015" w:rsidP="00612015">
      <w:pPr>
        <w:numPr>
          <w:ilvl w:val="0"/>
          <w:numId w:val="36"/>
        </w:numPr>
        <w:rPr>
          <w:sz w:val="20"/>
          <w:szCs w:val="24"/>
        </w:rPr>
      </w:pPr>
      <w:r w:rsidRPr="00612015">
        <w:rPr>
          <w:sz w:val="20"/>
          <w:szCs w:val="24"/>
          <w:lang w:val="en-US"/>
        </w:rPr>
        <w:t xml:space="preserve"> </w:t>
      </w:r>
      <w:r>
        <w:rPr>
          <w:sz w:val="20"/>
          <w:szCs w:val="24"/>
        </w:rPr>
        <w:t>– 2</w:t>
      </w:r>
      <w:r>
        <w:rPr>
          <w:sz w:val="20"/>
          <w:szCs w:val="24"/>
          <w:lang w:val="en-US"/>
        </w:rPr>
        <w:t>1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dosare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civile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au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fost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suspendate</w:t>
      </w:r>
      <w:proofErr w:type="spellEnd"/>
    </w:p>
    <w:p w14:paraId="669AA001" w14:textId="77777777" w:rsidR="00612015" w:rsidRDefault="00612015" w:rsidP="00612015">
      <w:pPr>
        <w:ind w:left="720"/>
        <w:rPr>
          <w:sz w:val="20"/>
          <w:szCs w:val="24"/>
        </w:rPr>
      </w:pPr>
    </w:p>
    <w:p w14:paraId="54F94644" w14:textId="77777777" w:rsidR="00612015" w:rsidRDefault="00612015" w:rsidP="00612015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Toate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dosarele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examinează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termenilor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rezonabile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înfăptuire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justiţiei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Nu sunt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instanţelor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judecătoreşti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constată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încălcarea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judecător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Igor Botezatu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termenului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rezonabil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examinarea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cauzelor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conduce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încheieri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bine motivate,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examinează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cauzele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termene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rezonabile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respectă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termenele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redactării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motivate. </w:t>
      </w:r>
    </w:p>
    <w:p w14:paraId="7A097ADD" w14:textId="77777777" w:rsidR="00612015" w:rsidRDefault="00612015" w:rsidP="00612015">
      <w:pPr>
        <w:pStyle w:val="a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D-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Igor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Botezatu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lucrează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sistematic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ridicarea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său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profesional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studiind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legislaţia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introduse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Curţii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Supreme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Justiţie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participă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permanent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seminarele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judecătorilor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Curtea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Supremă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Justiţie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Institutul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Justiţie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75855F7" w14:textId="77777777" w:rsidR="006D0C00" w:rsidRPr="001A01AF" w:rsidRDefault="006D0C00" w:rsidP="00612015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62E69296" w14:textId="77777777" w:rsidR="00F73A80" w:rsidRDefault="00090823" w:rsidP="00B554B2">
      <w:pPr>
        <w:ind w:left="-426" w:firstLine="426"/>
        <w:jc w:val="both"/>
        <w:rPr>
          <w:rFonts w:eastAsia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  </w:t>
      </w:r>
      <w:r w:rsidR="00F73A80">
        <w:rPr>
          <w:rFonts w:eastAsia="Times New Roman"/>
          <w:b/>
          <w:szCs w:val="32"/>
          <w:lang w:val="ro-RO" w:eastAsia="ru-RU"/>
        </w:rPr>
        <w:t xml:space="preserve">   </w:t>
      </w:r>
    </w:p>
    <w:p w14:paraId="429264A0" w14:textId="77777777" w:rsidR="009974C1" w:rsidRDefault="009974C1" w:rsidP="00B554B2">
      <w:pPr>
        <w:ind w:left="-426" w:firstLine="426"/>
        <w:jc w:val="both"/>
        <w:rPr>
          <w:rFonts w:eastAsia="Times New Roman"/>
          <w:b/>
          <w:szCs w:val="32"/>
          <w:lang w:val="ro-RO" w:eastAsia="ru-RU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4230"/>
      </w:tblGrid>
      <w:tr w:rsidR="009974C1" w14:paraId="5AF88078" w14:textId="77777777" w:rsidTr="009974C1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29B1" w14:textId="77777777" w:rsidR="009974C1" w:rsidRDefault="009974C1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CONSILIUL SUPERIOR al MAGISTRATURII</w:t>
            </w:r>
          </w:p>
          <w:p w14:paraId="63EB1D6D" w14:textId="77777777" w:rsidR="009974C1" w:rsidRDefault="009974C1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>d</w:t>
            </w:r>
            <w:r>
              <w:rPr>
                <w:b/>
                <w:sz w:val="24"/>
                <w:szCs w:val="24"/>
                <w:lang w:val="en-GB"/>
              </w:rPr>
              <w:t>in REPUBLICA MOLDOVA</w:t>
            </w:r>
          </w:p>
          <w:p w14:paraId="4DD4CC4B" w14:textId="77777777" w:rsidR="009974C1" w:rsidRDefault="009974C1">
            <w:pPr>
              <w:jc w:val="center"/>
              <w:rPr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GB"/>
              </w:rPr>
              <w:t xml:space="preserve">JUDECĂTORIA  </w:t>
            </w:r>
            <w:r>
              <w:rPr>
                <w:b/>
                <w:sz w:val="24"/>
                <w:szCs w:val="24"/>
                <w:lang w:val="ro-RO"/>
              </w:rPr>
              <w:t>С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OMRAT </w:t>
            </w:r>
          </w:p>
          <w:p w14:paraId="77AE3016" w14:textId="77777777" w:rsidR="009974C1" w:rsidRDefault="009974C1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>SEDIUL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077A9D6" w14:textId="77777777" w:rsidR="009974C1" w:rsidRDefault="009974C1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>CEADÎR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ro-RO"/>
              </w:rPr>
              <w:t>LUNGA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5BAC" w14:textId="77777777" w:rsidR="009974C1" w:rsidRDefault="009974C1">
            <w:r>
              <w:rPr>
                <w:rFonts w:ascii="Calibri" w:eastAsia="Calibri" w:hAnsi="Calibri" w:cs="Times New Roman"/>
                <w:sz w:val="32"/>
                <w:szCs w:val="32"/>
                <w:lang w:val="ro-RO"/>
              </w:rPr>
              <w:object w:dxaOrig="996" w:dyaOrig="1152" w14:anchorId="3F72FB90">
                <v:shape id="Object 1" o:spid="_x0000_i1027" type="#_x0000_t75" style="width:49.8pt;height:57.6pt;visibility:visible" o:ole="">
                  <v:imagedata r:id="rId10" o:title=""/>
                </v:shape>
                <o:OLEObject Type="Embed" ProgID="Unknown" ShapeID="Object 1" DrawAspect="Content" ObjectID="_1748268721" r:id="rId12"/>
              </w:objec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A2BC" w14:textId="77777777" w:rsidR="009974C1" w:rsidRDefault="009974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ВЫСШИЙ СОВЕТ МАГИСТРАТУРЫ   РЕСПУБЛИКИ МОЛДОВА</w:t>
            </w:r>
          </w:p>
          <w:p w14:paraId="3D47EA8D" w14:textId="77777777" w:rsidR="009974C1" w:rsidRDefault="009974C1">
            <w:pPr>
              <w:jc w:val="center"/>
            </w:pPr>
            <w:r>
              <w:rPr>
                <w:b/>
                <w:sz w:val="24"/>
                <w:szCs w:val="24"/>
                <w:lang w:val="ro-RO"/>
              </w:rPr>
              <w:t xml:space="preserve">СУД КОМРАТ </w:t>
            </w:r>
          </w:p>
          <w:p w14:paraId="0AFDFE6A" w14:textId="77777777" w:rsidR="009974C1" w:rsidRDefault="00997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</w:t>
            </w:r>
          </w:p>
          <w:p w14:paraId="4D15DE28" w14:textId="77777777" w:rsidR="009974C1" w:rsidRDefault="00997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ЧАДЫР-ЛУНГА</w:t>
            </w:r>
          </w:p>
        </w:tc>
      </w:tr>
      <w:tr w:rsidR="009974C1" w14:paraId="1B8E85CA" w14:textId="77777777" w:rsidTr="009974C1">
        <w:trPr>
          <w:cantSplit/>
        </w:trPr>
        <w:tc>
          <w:tcPr>
            <w:tcW w:w="567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5091" w14:textId="77777777" w:rsidR="009974C1" w:rsidRDefault="009974C1">
            <w:pPr>
              <w:rPr>
                <w:lang w:val="en-US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 xml:space="preserve">MD-5300,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4"/>
                <w:lang w:val="en-US"/>
              </w:rPr>
              <w:t>mun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ro-RO"/>
              </w:rPr>
              <w:t>Ceadîr</w:t>
            </w:r>
            <w:proofErr w:type="spellEnd"/>
            <w:r>
              <w:rPr>
                <w:i/>
                <w:sz w:val="20"/>
                <w:szCs w:val="20"/>
                <w:lang w:val="ro-RO"/>
              </w:rPr>
              <w:t>-Lunga</w:t>
            </w:r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str. Lenin, 112/3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 xml:space="preserve">      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 xml:space="preserve">      </w:t>
            </w:r>
          </w:p>
          <w:p w14:paraId="6BD07D66" w14:textId="77777777" w:rsidR="009974C1" w:rsidRDefault="009974C1">
            <w:pPr>
              <w:rPr>
                <w:lang w:val="en-US"/>
              </w:rPr>
            </w:pPr>
            <w:r>
              <w:rPr>
                <w:rFonts w:eastAsia="Times New Roman"/>
                <w:i/>
                <w:sz w:val="20"/>
                <w:szCs w:val="24"/>
                <w:lang w:val="ro-RO"/>
              </w:rPr>
              <w:t xml:space="preserve">     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 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 xml:space="preserve">       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 xml:space="preserve">  tel/fax:(291) 2–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>38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>-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>78</w:t>
            </w:r>
          </w:p>
          <w:p w14:paraId="3867B122" w14:textId="77777777" w:rsidR="009974C1" w:rsidRDefault="009974C1">
            <w:pPr>
              <w:rPr>
                <w:rFonts w:eastAsia="Times New Roman"/>
                <w:i/>
                <w:sz w:val="20"/>
                <w:szCs w:val="24"/>
                <w:lang w:val="en-US"/>
              </w:rPr>
            </w:pPr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              e-mail: jcg@justice.md</w:t>
            </w:r>
          </w:p>
        </w:tc>
        <w:tc>
          <w:tcPr>
            <w:tcW w:w="423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4196" w14:textId="77777777" w:rsidR="009974C1" w:rsidRDefault="009974C1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 xml:space="preserve">МД- 5300 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4"/>
              </w:rPr>
              <w:t>мун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4"/>
              </w:rPr>
              <w:t xml:space="preserve"> Чадыр-Лунга</w:t>
            </w:r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>ул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4"/>
                <w:lang w:val="ro-RO"/>
              </w:rPr>
              <w:t>.</w:t>
            </w:r>
            <w:r>
              <w:rPr>
                <w:rFonts w:eastAsia="Times New Roman"/>
                <w:i/>
                <w:color w:val="000000"/>
                <w:sz w:val="20"/>
                <w:szCs w:val="24"/>
              </w:rPr>
              <w:t>Ленина 112/3</w:t>
            </w:r>
          </w:p>
          <w:p w14:paraId="00F80857" w14:textId="77777777" w:rsidR="009974C1" w:rsidRDefault="009974C1">
            <w:pPr>
              <w:jc w:val="center"/>
            </w:pPr>
            <w:proofErr w:type="spellStart"/>
            <w:r>
              <w:rPr>
                <w:rFonts w:eastAsia="Times New Roman"/>
                <w:i/>
                <w:sz w:val="20"/>
                <w:szCs w:val="24"/>
                <w:lang w:val="ro-RO"/>
              </w:rPr>
              <w:t>тел</w:t>
            </w:r>
            <w:proofErr w:type="spellEnd"/>
            <w:r>
              <w:rPr>
                <w:rFonts w:eastAsia="Times New Roman"/>
                <w:i/>
                <w:sz w:val="20"/>
                <w:szCs w:val="24"/>
                <w:lang w:val="ro-RO"/>
              </w:rPr>
              <w:t>/</w:t>
            </w:r>
            <w:proofErr w:type="spellStart"/>
            <w:r>
              <w:rPr>
                <w:rFonts w:eastAsia="Times New Roman"/>
                <w:i/>
                <w:sz w:val="20"/>
                <w:szCs w:val="24"/>
                <w:lang w:val="ro-RO"/>
              </w:rPr>
              <w:t>факс</w:t>
            </w:r>
            <w:proofErr w:type="spellEnd"/>
            <w:r>
              <w:rPr>
                <w:rFonts w:eastAsia="Times New Roman"/>
                <w:i/>
                <w:sz w:val="20"/>
                <w:szCs w:val="24"/>
                <w:lang w:val="ro-RO"/>
              </w:rPr>
              <w:t>: (29</w:t>
            </w:r>
            <w:r>
              <w:rPr>
                <w:rFonts w:eastAsia="Times New Roman"/>
                <w:i/>
                <w:sz w:val="20"/>
                <w:szCs w:val="24"/>
              </w:rPr>
              <w:t>1</w:t>
            </w:r>
            <w:r>
              <w:rPr>
                <w:rFonts w:eastAsia="Times New Roman"/>
                <w:i/>
                <w:sz w:val="20"/>
                <w:szCs w:val="24"/>
                <w:lang w:val="ro-RO"/>
              </w:rPr>
              <w:t>) 2–</w:t>
            </w:r>
            <w:r>
              <w:rPr>
                <w:rFonts w:eastAsia="Times New Roman"/>
                <w:i/>
                <w:sz w:val="20"/>
                <w:szCs w:val="24"/>
              </w:rPr>
              <w:t>38-78</w:t>
            </w:r>
          </w:p>
          <w:p w14:paraId="466493FF" w14:textId="77777777" w:rsidR="009974C1" w:rsidRDefault="009974C1"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  </w:t>
            </w:r>
            <w:r>
              <w:rPr>
                <w:rFonts w:eastAsia="Times New Roman"/>
                <w:i/>
                <w:sz w:val="20"/>
                <w:szCs w:val="24"/>
              </w:rPr>
              <w:t xml:space="preserve">               </w:t>
            </w:r>
            <w:r>
              <w:rPr>
                <w:rFonts w:eastAsia="Times New Roman"/>
                <w:i/>
                <w:sz w:val="20"/>
                <w:szCs w:val="24"/>
                <w:lang w:val="en-US"/>
              </w:rPr>
              <w:t xml:space="preserve">   e-mail: jcg@justice.md</w:t>
            </w:r>
          </w:p>
        </w:tc>
      </w:tr>
    </w:tbl>
    <w:p w14:paraId="45AF67C1" w14:textId="77777777" w:rsidR="009974C1" w:rsidRDefault="009974C1" w:rsidP="009974C1">
      <w:pPr>
        <w:jc w:val="right"/>
        <w:rPr>
          <w:rFonts w:eastAsia="Times New Roman"/>
          <w:b/>
          <w:sz w:val="32"/>
          <w:szCs w:val="32"/>
          <w:lang w:val="ro-RO" w:eastAsia="ru-RU"/>
        </w:rPr>
      </w:pPr>
    </w:p>
    <w:p w14:paraId="442B1003" w14:textId="77777777" w:rsidR="00636BD9" w:rsidRPr="007F7EF3" w:rsidRDefault="00636BD9" w:rsidP="00636BD9">
      <w:pPr>
        <w:rPr>
          <w:rFonts w:eastAsia="Times New Roman"/>
          <w:sz w:val="24"/>
          <w:szCs w:val="32"/>
          <w:lang w:val="en-US" w:eastAsia="ru-RU"/>
        </w:rPr>
      </w:pPr>
    </w:p>
    <w:p w14:paraId="4312131D" w14:textId="77777777" w:rsidR="00636BD9" w:rsidRPr="007F7EF3" w:rsidRDefault="00636BD9" w:rsidP="00636BD9">
      <w:pPr>
        <w:jc w:val="center"/>
        <w:rPr>
          <w:lang w:val="en-US"/>
        </w:rPr>
      </w:pPr>
      <w:r w:rsidRPr="007F7EF3">
        <w:rPr>
          <w:rFonts w:eastAsia="Times New Roman"/>
          <w:b/>
          <w:szCs w:val="32"/>
          <w:lang w:val="ro-RO" w:eastAsia="ru-RU"/>
        </w:rPr>
        <w:t xml:space="preserve">N O T </w:t>
      </w:r>
      <w:r w:rsidRPr="007F7EF3">
        <w:rPr>
          <w:rFonts w:eastAsia="Times New Roman"/>
          <w:b/>
          <w:szCs w:val="32"/>
          <w:lang w:eastAsia="ru-RU"/>
        </w:rPr>
        <w:t>А</w:t>
      </w:r>
      <w:r w:rsidRPr="007F7EF3">
        <w:rPr>
          <w:rFonts w:eastAsia="Times New Roman"/>
          <w:b/>
          <w:szCs w:val="32"/>
          <w:lang w:val="ro-RO" w:eastAsia="ru-RU"/>
        </w:rPr>
        <w:t xml:space="preserve">   I N F O R M A T I V Ă</w:t>
      </w:r>
    </w:p>
    <w:p w14:paraId="27741914" w14:textId="77777777" w:rsidR="00636BD9" w:rsidRPr="007F7EF3" w:rsidRDefault="00636BD9" w:rsidP="00636BD9">
      <w:pPr>
        <w:jc w:val="center"/>
        <w:rPr>
          <w:rFonts w:eastAsia="Times New Roman"/>
          <w:szCs w:val="32"/>
          <w:lang w:val="ro-RO" w:eastAsia="ru-RU"/>
        </w:rPr>
      </w:pPr>
      <w:r w:rsidRPr="007F7EF3">
        <w:rPr>
          <w:rFonts w:eastAsia="Times New Roman"/>
          <w:szCs w:val="32"/>
          <w:lang w:val="ro-RO" w:eastAsia="ru-RU"/>
        </w:rPr>
        <w:t xml:space="preserve">privind înfăptuirea </w:t>
      </w:r>
      <w:proofErr w:type="spellStart"/>
      <w:r w:rsidRPr="007F7EF3">
        <w:rPr>
          <w:rFonts w:eastAsia="Times New Roman"/>
          <w:szCs w:val="32"/>
          <w:lang w:val="ro-RO" w:eastAsia="ru-RU"/>
        </w:rPr>
        <w:t>justiţiei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 în </w:t>
      </w:r>
      <w:proofErr w:type="spellStart"/>
      <w:r w:rsidRPr="007F7EF3">
        <w:rPr>
          <w:rFonts w:eastAsia="Times New Roman"/>
          <w:szCs w:val="32"/>
          <w:lang w:val="ro-RO" w:eastAsia="ru-RU"/>
        </w:rPr>
        <w:t>instanţa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 de judecată</w:t>
      </w:r>
    </w:p>
    <w:p w14:paraId="2BF2CA11" w14:textId="77777777" w:rsidR="00636BD9" w:rsidRPr="007F7EF3" w:rsidRDefault="00636BD9" w:rsidP="00636BD9">
      <w:pPr>
        <w:jc w:val="center"/>
        <w:rPr>
          <w:rFonts w:eastAsia="Times New Roman"/>
          <w:szCs w:val="32"/>
          <w:lang w:val="ro-RO" w:eastAsia="ru-RU"/>
        </w:rPr>
      </w:pPr>
      <w:r w:rsidRPr="007F7EF3">
        <w:rPr>
          <w:rFonts w:eastAsia="Times New Roman"/>
          <w:szCs w:val="32"/>
          <w:lang w:val="ro-RO" w:eastAsia="ru-RU"/>
        </w:rPr>
        <w:t xml:space="preserve">Comrat, sediul </w:t>
      </w:r>
      <w:proofErr w:type="spellStart"/>
      <w:r w:rsidRPr="007F7EF3">
        <w:rPr>
          <w:rFonts w:eastAsia="Times New Roman"/>
          <w:szCs w:val="32"/>
          <w:lang w:val="ro-RO" w:eastAsia="ru-RU"/>
        </w:rPr>
        <w:t>Ceadîr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-Lunga, pentru </w:t>
      </w:r>
      <w:r w:rsidRPr="007F7EF3">
        <w:rPr>
          <w:rFonts w:eastAsia="Times New Roman"/>
          <w:szCs w:val="32"/>
          <w:lang w:val="en-US" w:eastAsia="ru-RU"/>
        </w:rPr>
        <w:t xml:space="preserve">12 </w:t>
      </w:r>
      <w:r>
        <w:rPr>
          <w:rFonts w:eastAsia="Times New Roman"/>
          <w:szCs w:val="32"/>
          <w:lang w:val="ro-RO" w:eastAsia="ru-RU"/>
        </w:rPr>
        <w:t>luni al</w:t>
      </w:r>
      <w:r w:rsidRPr="007F7EF3">
        <w:rPr>
          <w:rFonts w:eastAsia="Times New Roman"/>
          <w:szCs w:val="32"/>
          <w:lang w:val="ro-RO" w:eastAsia="ru-RU"/>
        </w:rPr>
        <w:t xml:space="preserve"> anului 2019</w:t>
      </w:r>
    </w:p>
    <w:p w14:paraId="1C3EB1B0" w14:textId="77777777" w:rsidR="00636BD9" w:rsidRPr="007F7EF3" w:rsidRDefault="00636BD9" w:rsidP="00636BD9">
      <w:pPr>
        <w:rPr>
          <w:rFonts w:eastAsia="Times New Roman"/>
          <w:sz w:val="32"/>
          <w:szCs w:val="32"/>
          <w:lang w:val="ro-RO" w:eastAsia="ru-RU"/>
        </w:rPr>
      </w:pPr>
    </w:p>
    <w:p w14:paraId="2C3379AA" w14:textId="77777777" w:rsidR="00636BD9" w:rsidRPr="007F7EF3" w:rsidRDefault="00636BD9" w:rsidP="00636BD9">
      <w:pPr>
        <w:ind w:firstLine="708"/>
        <w:jc w:val="both"/>
        <w:rPr>
          <w:lang w:val="en-US"/>
        </w:rPr>
      </w:pPr>
      <w:r>
        <w:rPr>
          <w:rFonts w:eastAsia="Times New Roman"/>
          <w:szCs w:val="28"/>
          <w:lang w:val="en-US" w:eastAsia="ru-RU"/>
        </w:rPr>
        <w:t>De la</w:t>
      </w:r>
      <w:r w:rsidRPr="007F7EF3">
        <w:rPr>
          <w:rFonts w:eastAsia="Times New Roman"/>
          <w:szCs w:val="28"/>
          <w:lang w:val="en-US" w:eastAsia="ru-RU"/>
        </w:rPr>
        <w:t xml:space="preserve"> 01.01.2019 </w:t>
      </w:r>
      <w:r w:rsidRPr="007F7EF3">
        <w:rPr>
          <w:rFonts w:eastAsia="Times New Roman"/>
          <w:szCs w:val="32"/>
          <w:lang w:val="ro-RO" w:eastAsia="ru-RU"/>
        </w:rPr>
        <w:t>î</w:t>
      </w:r>
      <w:r w:rsidRPr="007F7EF3">
        <w:rPr>
          <w:rFonts w:eastAsia="Times New Roman"/>
          <w:szCs w:val="28"/>
          <w:lang w:val="ro-RO" w:eastAsia="ru-RU"/>
        </w:rPr>
        <w:t xml:space="preserve">n judecătoria Comrat, sediul </w:t>
      </w:r>
      <w:proofErr w:type="spellStart"/>
      <w:r w:rsidRPr="007F7EF3">
        <w:rPr>
          <w:rFonts w:eastAsia="Times New Roman"/>
          <w:szCs w:val="28"/>
          <w:lang w:val="ro-RO" w:eastAsia="ru-RU"/>
        </w:rPr>
        <w:t>Ceadîr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-Lunga, activează doi complete de judecată – d-na Alexandra Peni, d-na </w:t>
      </w:r>
      <w:proofErr w:type="spellStart"/>
      <w:r w:rsidRPr="007F7EF3">
        <w:rPr>
          <w:rFonts w:eastAsia="Times New Roman"/>
          <w:szCs w:val="28"/>
          <w:lang w:val="ro-RO" w:eastAsia="ru-RU"/>
        </w:rPr>
        <w:t>Lazareva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Nadejda.</w:t>
      </w:r>
    </w:p>
    <w:p w14:paraId="4DCF4899" w14:textId="77777777" w:rsidR="00636BD9" w:rsidRPr="007F7EF3" w:rsidRDefault="00636BD9" w:rsidP="00636BD9">
      <w:pPr>
        <w:jc w:val="both"/>
        <w:rPr>
          <w:lang w:val="en-US"/>
        </w:rPr>
      </w:pPr>
      <w:r w:rsidRPr="007F7EF3">
        <w:rPr>
          <w:rFonts w:eastAsia="Times New Roman"/>
          <w:szCs w:val="28"/>
          <w:lang w:val="ro-RO" w:eastAsia="ru-RU"/>
        </w:rPr>
        <w:t xml:space="preserve">        La </w:t>
      </w:r>
      <w:proofErr w:type="spellStart"/>
      <w:r w:rsidRPr="007F7EF3">
        <w:rPr>
          <w:rFonts w:eastAsia="Times New Roman"/>
          <w:szCs w:val="28"/>
          <w:lang w:val="ro-RO" w:eastAsia="ru-RU"/>
        </w:rPr>
        <w:t>situaţia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din 01 ianuarie 201</w:t>
      </w:r>
      <w:r w:rsidRPr="007F7EF3">
        <w:rPr>
          <w:rFonts w:eastAsia="Times New Roman"/>
          <w:szCs w:val="28"/>
          <w:lang w:val="en-US" w:eastAsia="ru-RU"/>
        </w:rPr>
        <w:t>9</w:t>
      </w:r>
      <w:r w:rsidRPr="007F7EF3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7F7EF3">
        <w:rPr>
          <w:rFonts w:eastAsia="Times New Roman"/>
          <w:szCs w:val="28"/>
          <w:lang w:val="ro-RO" w:eastAsia="ru-RU"/>
        </w:rPr>
        <w:t>restanţa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dosarelor pe judecătoria a constituit </w:t>
      </w:r>
      <w:r w:rsidRPr="007F7EF3">
        <w:rPr>
          <w:rFonts w:eastAsia="Times New Roman"/>
          <w:szCs w:val="32"/>
          <w:lang w:val="ro-RO" w:eastAsia="ru-RU"/>
        </w:rPr>
        <w:t>266 cauze penal</w:t>
      </w:r>
      <w:r>
        <w:rPr>
          <w:rFonts w:eastAsia="Times New Roman"/>
          <w:szCs w:val="32"/>
          <w:lang w:val="ro-RO" w:eastAsia="ru-RU"/>
        </w:rPr>
        <w:t>e,  294</w:t>
      </w:r>
      <w:r w:rsidRPr="007F7EF3">
        <w:rPr>
          <w:rFonts w:eastAsia="Times New Roman"/>
          <w:szCs w:val="32"/>
          <w:lang w:val="ro-RO" w:eastAsia="ru-RU"/>
        </w:rPr>
        <w:t xml:space="preserve"> cauze  civile,  34 cauze  de contencios  administrativ, 12 cauze economice, 70 cauze de insolvabilitate, 5 demersuri al executorului judecătoresc </w:t>
      </w:r>
      <w:proofErr w:type="spellStart"/>
      <w:r w:rsidRPr="007F7EF3">
        <w:rPr>
          <w:rFonts w:eastAsia="Times New Roman"/>
          <w:szCs w:val="32"/>
          <w:lang w:val="ro-RO" w:eastAsia="ru-RU"/>
        </w:rPr>
        <w:t>şi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 </w:t>
      </w:r>
      <w:proofErr w:type="spellStart"/>
      <w:r w:rsidRPr="007F7EF3">
        <w:rPr>
          <w:rFonts w:eastAsia="Times New Roman"/>
          <w:szCs w:val="32"/>
          <w:lang w:val="ro-RO" w:eastAsia="ru-RU"/>
        </w:rPr>
        <w:t>contestaţii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 împotrivă </w:t>
      </w:r>
      <w:proofErr w:type="spellStart"/>
      <w:r w:rsidRPr="007F7EF3">
        <w:rPr>
          <w:rFonts w:eastAsia="Times New Roman"/>
          <w:szCs w:val="32"/>
          <w:lang w:val="ro-RO" w:eastAsia="ru-RU"/>
        </w:rPr>
        <w:t>acţiunile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 executorului judecătoresc, </w:t>
      </w:r>
      <w:r>
        <w:rPr>
          <w:rFonts w:eastAsia="Times New Roman"/>
          <w:szCs w:val="32"/>
          <w:lang w:val="ro-RO" w:eastAsia="ru-RU"/>
        </w:rPr>
        <w:t xml:space="preserve">2 cauze civile de revizuire, </w:t>
      </w:r>
      <w:r w:rsidRPr="007F7EF3">
        <w:rPr>
          <w:rFonts w:eastAsia="Times New Roman"/>
          <w:szCs w:val="32"/>
          <w:lang w:val="ro-RO" w:eastAsia="ru-RU"/>
        </w:rPr>
        <w:t xml:space="preserve">106 cauze </w:t>
      </w:r>
      <w:proofErr w:type="spellStart"/>
      <w:r w:rsidRPr="007F7EF3">
        <w:rPr>
          <w:rFonts w:eastAsia="Times New Roman"/>
          <w:szCs w:val="32"/>
          <w:lang w:val="ro-RO" w:eastAsia="ru-RU"/>
        </w:rPr>
        <w:t>contravenţionale</w:t>
      </w:r>
      <w:proofErr w:type="spellEnd"/>
      <w:r w:rsidRPr="007F7EF3">
        <w:rPr>
          <w:rFonts w:eastAsia="Times New Roman"/>
          <w:szCs w:val="32"/>
          <w:lang w:val="ro-RO" w:eastAsia="ru-RU"/>
        </w:rPr>
        <w:t xml:space="preserve">, 1 </w:t>
      </w:r>
      <w:proofErr w:type="spellStart"/>
      <w:r>
        <w:rPr>
          <w:rFonts w:eastAsia="Times New Roman"/>
          <w:szCs w:val="32"/>
          <w:lang w:val="ro-RO" w:eastAsia="ru-RU"/>
        </w:rPr>
        <w:t>delegaţie</w:t>
      </w:r>
      <w:proofErr w:type="spellEnd"/>
      <w:r>
        <w:rPr>
          <w:rFonts w:eastAsia="Times New Roman"/>
          <w:szCs w:val="32"/>
          <w:lang w:val="ro-RO" w:eastAsia="ru-RU"/>
        </w:rPr>
        <w:t xml:space="preserve"> străină</w:t>
      </w:r>
      <w:r w:rsidRPr="007F7EF3">
        <w:rPr>
          <w:rFonts w:eastAsia="Times New Roman"/>
          <w:szCs w:val="32"/>
          <w:lang w:val="ro-RO" w:eastAsia="ru-RU"/>
        </w:rPr>
        <w:t>, 1 material în ordinea art.298-299 CPP RM.</w:t>
      </w:r>
    </w:p>
    <w:p w14:paraId="2420E742" w14:textId="77777777" w:rsidR="00636BD9" w:rsidRPr="007F7EF3" w:rsidRDefault="00636BD9" w:rsidP="00636BD9">
      <w:pPr>
        <w:ind w:firstLine="567"/>
        <w:jc w:val="both"/>
        <w:textAlignment w:val="baseline"/>
        <w:rPr>
          <w:rFonts w:eastAsia="Times New Roman"/>
          <w:szCs w:val="28"/>
          <w:lang w:val="ro-RO" w:eastAsia="ru-RU"/>
        </w:rPr>
      </w:pPr>
      <w:r w:rsidRPr="007F7EF3">
        <w:rPr>
          <w:rFonts w:eastAsia="Times New Roman"/>
          <w:szCs w:val="28"/>
          <w:lang w:val="ro-RO" w:eastAsia="ru-RU"/>
        </w:rPr>
        <w:t xml:space="preserve">În perioada de la 01 ianuarie 2019 până la </w:t>
      </w:r>
      <w:r>
        <w:rPr>
          <w:rFonts w:eastAsia="Times New Roman"/>
          <w:szCs w:val="28"/>
          <w:lang w:val="ro-RO" w:eastAsia="ru-RU"/>
        </w:rPr>
        <w:t>31 decembrie</w:t>
      </w:r>
      <w:r w:rsidRPr="007F7EF3">
        <w:rPr>
          <w:rFonts w:eastAsia="Times New Roman"/>
          <w:szCs w:val="28"/>
          <w:lang w:val="ro-RO" w:eastAsia="ru-RU"/>
        </w:rPr>
        <w:t xml:space="preserve"> 2019 în </w:t>
      </w:r>
      <w:proofErr w:type="spellStart"/>
      <w:r>
        <w:rPr>
          <w:rFonts w:eastAsia="Times New Roman"/>
          <w:szCs w:val="28"/>
          <w:lang w:val="ro-RO" w:eastAsia="ru-RU"/>
        </w:rPr>
        <w:t>instanţa</w:t>
      </w:r>
      <w:proofErr w:type="spellEnd"/>
      <w:r>
        <w:rPr>
          <w:rFonts w:eastAsia="Times New Roman"/>
          <w:szCs w:val="28"/>
          <w:lang w:val="ro-RO" w:eastAsia="ru-RU"/>
        </w:rPr>
        <w:t xml:space="preserve"> de </w:t>
      </w:r>
      <w:proofErr w:type="spellStart"/>
      <w:r>
        <w:rPr>
          <w:rFonts w:eastAsia="Times New Roman"/>
          <w:szCs w:val="28"/>
          <w:lang w:val="ro-RO" w:eastAsia="ru-RU"/>
        </w:rPr>
        <w:t>judecatî</w:t>
      </w:r>
      <w:proofErr w:type="spellEnd"/>
      <w:r>
        <w:rPr>
          <w:rFonts w:eastAsia="Times New Roman"/>
          <w:szCs w:val="28"/>
          <w:lang w:val="ro-RO" w:eastAsia="ru-RU"/>
        </w:rPr>
        <w:t xml:space="preserve"> au fost înregistrate 241 cauze penale, 1135 cauze civile, 27</w:t>
      </w:r>
      <w:r w:rsidRPr="007F7EF3">
        <w:rPr>
          <w:rFonts w:eastAsia="Times New Roman"/>
          <w:szCs w:val="28"/>
          <w:lang w:val="ro-RO" w:eastAsia="ru-RU"/>
        </w:rPr>
        <w:t xml:space="preserve"> cauze  </w:t>
      </w:r>
      <w:r>
        <w:rPr>
          <w:rFonts w:eastAsia="Times New Roman"/>
          <w:szCs w:val="28"/>
          <w:lang w:val="ro-RO" w:eastAsia="ru-RU"/>
        </w:rPr>
        <w:t>de contencios  administrativ, 105 cauze economice, 80</w:t>
      </w:r>
      <w:r w:rsidRPr="007F7EF3">
        <w:rPr>
          <w:rFonts w:eastAsia="Times New Roman"/>
          <w:szCs w:val="28"/>
          <w:lang w:val="ro-RO" w:eastAsia="ru-RU"/>
        </w:rPr>
        <w:t xml:space="preserve"> cauze de </w:t>
      </w:r>
      <w:r>
        <w:rPr>
          <w:rFonts w:eastAsia="Times New Roman"/>
          <w:szCs w:val="28"/>
          <w:lang w:val="ro-RO" w:eastAsia="ru-RU"/>
        </w:rPr>
        <w:t>insolvabilitate, 116</w:t>
      </w:r>
      <w:r w:rsidRPr="007F7EF3">
        <w:rPr>
          <w:rFonts w:eastAsia="Times New Roman"/>
          <w:szCs w:val="28"/>
          <w:lang w:val="ro-RO" w:eastAsia="ru-RU"/>
        </w:rPr>
        <w:t xml:space="preserve"> demersuri al executorului judecătoresc </w:t>
      </w:r>
      <w:proofErr w:type="spellStart"/>
      <w:r w:rsidRPr="007F7EF3">
        <w:rPr>
          <w:rFonts w:eastAsia="Times New Roman"/>
          <w:szCs w:val="28"/>
          <w:lang w:val="ro-RO" w:eastAsia="ru-RU"/>
        </w:rPr>
        <w:t>şi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7F7EF3">
        <w:rPr>
          <w:rFonts w:eastAsia="Times New Roman"/>
          <w:szCs w:val="28"/>
          <w:lang w:val="ro-RO" w:eastAsia="ru-RU"/>
        </w:rPr>
        <w:t>contestaţii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împotrivă </w:t>
      </w:r>
      <w:proofErr w:type="spellStart"/>
      <w:r w:rsidRPr="007F7EF3">
        <w:rPr>
          <w:rFonts w:eastAsia="Times New Roman"/>
          <w:szCs w:val="28"/>
          <w:lang w:val="ro-RO" w:eastAsia="ru-RU"/>
        </w:rPr>
        <w:t>acţiunile</w:t>
      </w:r>
      <w:proofErr w:type="spellEnd"/>
      <w:r w:rsidRPr="007F7EF3">
        <w:rPr>
          <w:rFonts w:eastAsia="Times New Roman"/>
          <w:szCs w:val="28"/>
          <w:lang w:val="ro-RO" w:eastAsia="ru-RU"/>
        </w:rPr>
        <w:t xml:space="preserve"> executorului judecătoresc, </w:t>
      </w:r>
      <w:r>
        <w:rPr>
          <w:rFonts w:eastAsia="Times New Roman"/>
          <w:szCs w:val="28"/>
          <w:lang w:val="ro-RO" w:eastAsia="ru-RU"/>
        </w:rPr>
        <w:t xml:space="preserve">8 cauze civile de revizuire, 95 </w:t>
      </w:r>
      <w:proofErr w:type="spellStart"/>
      <w:r>
        <w:rPr>
          <w:rFonts w:eastAsia="Times New Roman"/>
          <w:szCs w:val="28"/>
          <w:lang w:val="ro-RO" w:eastAsia="ru-RU"/>
        </w:rPr>
        <w:t>ordonanţe</w:t>
      </w:r>
      <w:proofErr w:type="spellEnd"/>
      <w:r>
        <w:rPr>
          <w:rFonts w:eastAsia="Times New Roman"/>
          <w:szCs w:val="28"/>
          <w:lang w:val="ro-RO" w:eastAsia="ru-RU"/>
        </w:rPr>
        <w:t xml:space="preserve"> </w:t>
      </w:r>
      <w:proofErr w:type="spellStart"/>
      <w:r>
        <w:rPr>
          <w:rFonts w:eastAsia="Times New Roman"/>
          <w:szCs w:val="28"/>
          <w:lang w:val="ro-RO" w:eastAsia="ru-RU"/>
        </w:rPr>
        <w:t>judecătoreşti</w:t>
      </w:r>
      <w:proofErr w:type="spellEnd"/>
      <w:r>
        <w:rPr>
          <w:rFonts w:eastAsia="Times New Roman"/>
          <w:szCs w:val="28"/>
          <w:lang w:val="ro-RO" w:eastAsia="ru-RU"/>
        </w:rPr>
        <w:t xml:space="preserve">, 122 cauze </w:t>
      </w:r>
      <w:proofErr w:type="spellStart"/>
      <w:r>
        <w:rPr>
          <w:rFonts w:eastAsia="Times New Roman"/>
          <w:szCs w:val="28"/>
          <w:lang w:val="ro-RO" w:eastAsia="ru-RU"/>
        </w:rPr>
        <w:t>contravenţionale</w:t>
      </w:r>
      <w:proofErr w:type="spellEnd"/>
      <w:r>
        <w:rPr>
          <w:rFonts w:eastAsia="Times New Roman"/>
          <w:szCs w:val="28"/>
          <w:lang w:val="ro-RO" w:eastAsia="ru-RU"/>
        </w:rPr>
        <w:t xml:space="preserve">, 31 </w:t>
      </w:r>
      <w:proofErr w:type="spellStart"/>
      <w:r>
        <w:rPr>
          <w:rFonts w:eastAsia="Times New Roman"/>
          <w:szCs w:val="28"/>
          <w:lang w:val="ro-RO" w:eastAsia="ru-RU"/>
        </w:rPr>
        <w:t>delegaţii</w:t>
      </w:r>
      <w:proofErr w:type="spellEnd"/>
      <w:r>
        <w:rPr>
          <w:rFonts w:eastAsia="Times New Roman"/>
          <w:szCs w:val="28"/>
          <w:lang w:val="ro-RO" w:eastAsia="ru-RU"/>
        </w:rPr>
        <w:t xml:space="preserve"> străine, 13</w:t>
      </w:r>
      <w:r w:rsidRPr="007F7EF3">
        <w:rPr>
          <w:rFonts w:eastAsia="Times New Roman"/>
          <w:szCs w:val="28"/>
          <w:lang w:val="ro-RO" w:eastAsia="ru-RU"/>
        </w:rPr>
        <w:t xml:space="preserve"> materiale în ordinea  art.300-306 CPP.</w:t>
      </w:r>
    </w:p>
    <w:p w14:paraId="1D548201" w14:textId="77777777" w:rsidR="00636BD9" w:rsidRPr="007A4E13" w:rsidRDefault="00636BD9" w:rsidP="00636BD9">
      <w:pPr>
        <w:ind w:firstLine="567"/>
        <w:jc w:val="both"/>
        <w:rPr>
          <w:rFonts w:eastAsia="Times New Roman"/>
          <w:szCs w:val="32"/>
          <w:lang w:val="en-US" w:eastAsia="ru-RU"/>
        </w:rPr>
      </w:pPr>
      <w:proofErr w:type="spellStart"/>
      <w:r w:rsidRPr="007A4E13">
        <w:rPr>
          <w:rFonts w:eastAsia="Times New Roman"/>
          <w:szCs w:val="32"/>
          <w:lang w:val="en-US" w:eastAsia="ru-RU"/>
        </w:rPr>
        <w:t>Pentru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perioada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r>
        <w:rPr>
          <w:rFonts w:eastAsia="Times New Roman"/>
          <w:szCs w:val="32"/>
          <w:lang w:val="en-US" w:eastAsia="ru-RU"/>
        </w:rPr>
        <w:t xml:space="preserve">12 </w:t>
      </w:r>
      <w:proofErr w:type="spellStart"/>
      <w:r>
        <w:rPr>
          <w:rFonts w:eastAsia="Times New Roman"/>
          <w:szCs w:val="32"/>
          <w:lang w:val="en-US" w:eastAsia="ru-RU"/>
        </w:rPr>
        <w:t>luni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al </w:t>
      </w:r>
      <w:proofErr w:type="spellStart"/>
      <w:r w:rsidRPr="007A4E13">
        <w:rPr>
          <w:rFonts w:eastAsia="Times New Roman"/>
          <w:szCs w:val="32"/>
          <w:lang w:val="en-US" w:eastAsia="ru-RU"/>
        </w:rPr>
        <w:t>anului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2019,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judecătoria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Comrat, </w:t>
      </w:r>
      <w:proofErr w:type="spellStart"/>
      <w:r w:rsidRPr="007A4E13">
        <w:rPr>
          <w:rFonts w:eastAsia="Times New Roman"/>
          <w:szCs w:val="32"/>
          <w:lang w:val="en-US" w:eastAsia="ru-RU"/>
        </w:rPr>
        <w:t>sed</w:t>
      </w:r>
      <w:r>
        <w:rPr>
          <w:rFonts w:eastAsia="Times New Roman"/>
          <w:szCs w:val="32"/>
          <w:lang w:val="en-US" w:eastAsia="ru-RU"/>
        </w:rPr>
        <w:t>iul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Ceadîr</w:t>
      </w:r>
      <w:proofErr w:type="spellEnd"/>
      <w:r>
        <w:rPr>
          <w:rFonts w:eastAsia="Times New Roman"/>
          <w:szCs w:val="32"/>
          <w:lang w:val="en-US" w:eastAsia="ru-RU"/>
        </w:rPr>
        <w:t xml:space="preserve">-Lunga a </w:t>
      </w:r>
      <w:proofErr w:type="spellStart"/>
      <w:r>
        <w:rPr>
          <w:rFonts w:eastAsia="Times New Roman"/>
          <w:szCs w:val="32"/>
          <w:lang w:val="en-US" w:eastAsia="ru-RU"/>
        </w:rPr>
        <w:t>examinat</w:t>
      </w:r>
      <w:proofErr w:type="spellEnd"/>
      <w:r>
        <w:rPr>
          <w:rFonts w:eastAsia="Times New Roman"/>
          <w:szCs w:val="32"/>
          <w:lang w:val="en-US" w:eastAsia="ru-RU"/>
        </w:rPr>
        <w:t>: 213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cauze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penale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r>
        <w:rPr>
          <w:rFonts w:eastAsia="Times New Roman"/>
          <w:szCs w:val="32"/>
          <w:lang w:val="en-US" w:eastAsia="ru-RU"/>
        </w:rPr>
        <w:t xml:space="preserve">583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 civile, 1</w:t>
      </w:r>
      <w:r w:rsidRPr="007A4E13">
        <w:rPr>
          <w:rFonts w:eastAsia="Times New Roman"/>
          <w:szCs w:val="32"/>
          <w:lang w:val="en-US" w:eastAsia="ru-RU"/>
        </w:rPr>
        <w:t xml:space="preserve">8 </w:t>
      </w:r>
      <w:proofErr w:type="spellStart"/>
      <w:r w:rsidRPr="007A4E13">
        <w:rPr>
          <w:rFonts w:eastAsia="Times New Roman"/>
          <w:szCs w:val="32"/>
          <w:lang w:val="en-US" w:eastAsia="ru-RU"/>
        </w:rPr>
        <w:t>cauze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r>
        <w:rPr>
          <w:rFonts w:eastAsia="Times New Roman"/>
          <w:szCs w:val="32"/>
          <w:lang w:val="en-US" w:eastAsia="ru-RU"/>
        </w:rPr>
        <w:t xml:space="preserve">de </w:t>
      </w:r>
      <w:proofErr w:type="spellStart"/>
      <w:r>
        <w:rPr>
          <w:rFonts w:eastAsia="Times New Roman"/>
          <w:szCs w:val="32"/>
          <w:lang w:val="en-US" w:eastAsia="ru-RU"/>
        </w:rPr>
        <w:t>contencios</w:t>
      </w:r>
      <w:proofErr w:type="spellEnd"/>
      <w:r>
        <w:rPr>
          <w:rFonts w:eastAsia="Times New Roman"/>
          <w:szCs w:val="32"/>
          <w:lang w:val="en-US" w:eastAsia="ru-RU"/>
        </w:rPr>
        <w:t xml:space="preserve">  </w:t>
      </w:r>
      <w:proofErr w:type="spellStart"/>
      <w:r>
        <w:rPr>
          <w:rFonts w:eastAsia="Times New Roman"/>
          <w:szCs w:val="32"/>
          <w:lang w:val="en-US" w:eastAsia="ru-RU"/>
        </w:rPr>
        <w:t>administrativ</w:t>
      </w:r>
      <w:proofErr w:type="spellEnd"/>
      <w:r>
        <w:rPr>
          <w:rFonts w:eastAsia="Times New Roman"/>
          <w:szCs w:val="32"/>
          <w:lang w:val="en-US" w:eastAsia="ru-RU"/>
        </w:rPr>
        <w:t>, 37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cauze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comerciale</w:t>
      </w:r>
      <w:proofErr w:type="spellEnd"/>
      <w:r>
        <w:rPr>
          <w:rFonts w:eastAsia="Times New Roman"/>
          <w:szCs w:val="32"/>
          <w:lang w:val="en-US" w:eastAsia="ru-RU"/>
        </w:rPr>
        <w:t xml:space="preserve">, 31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de </w:t>
      </w:r>
      <w:proofErr w:type="spellStart"/>
      <w:r>
        <w:rPr>
          <w:rFonts w:eastAsia="Times New Roman"/>
          <w:szCs w:val="32"/>
          <w:lang w:val="en-US" w:eastAsia="ru-RU"/>
        </w:rPr>
        <w:t>insolvabilitate</w:t>
      </w:r>
      <w:proofErr w:type="spellEnd"/>
      <w:r>
        <w:rPr>
          <w:rFonts w:eastAsia="Times New Roman"/>
          <w:szCs w:val="32"/>
          <w:lang w:val="en-US" w:eastAsia="ru-RU"/>
        </w:rPr>
        <w:t>, 82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demersuri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al </w:t>
      </w:r>
      <w:proofErr w:type="spellStart"/>
      <w:r w:rsidRPr="007A4E13">
        <w:rPr>
          <w:rFonts w:eastAsia="Times New Roman"/>
          <w:szCs w:val="32"/>
          <w:lang w:val="en-US" w:eastAsia="ru-RU"/>
        </w:rPr>
        <w:t>executorului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judecătoresc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contestaţii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împotrivă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acţiunile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executorului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judecătoresc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r>
        <w:rPr>
          <w:rFonts w:eastAsia="Times New Roman"/>
          <w:szCs w:val="32"/>
          <w:lang w:val="en-US" w:eastAsia="ru-RU"/>
        </w:rPr>
        <w:t xml:space="preserve">2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civile de </w:t>
      </w:r>
      <w:proofErr w:type="spellStart"/>
      <w:r>
        <w:rPr>
          <w:rFonts w:eastAsia="Times New Roman"/>
          <w:szCs w:val="32"/>
          <w:lang w:val="en-US" w:eastAsia="ru-RU"/>
        </w:rPr>
        <w:t>revizuire</w:t>
      </w:r>
      <w:proofErr w:type="spellEnd"/>
      <w:r>
        <w:rPr>
          <w:rFonts w:eastAsia="Times New Roman"/>
          <w:szCs w:val="32"/>
          <w:lang w:val="en-US" w:eastAsia="ru-RU"/>
        </w:rPr>
        <w:t xml:space="preserve">, 95 </w:t>
      </w:r>
      <w:proofErr w:type="spellStart"/>
      <w:r>
        <w:rPr>
          <w:rFonts w:eastAsia="Times New Roman"/>
          <w:szCs w:val="32"/>
          <w:lang w:val="en-US" w:eastAsia="ru-RU"/>
        </w:rPr>
        <w:t>ordonanţe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judecătoreşti</w:t>
      </w:r>
      <w:proofErr w:type="spellEnd"/>
      <w:r>
        <w:rPr>
          <w:rFonts w:eastAsia="Times New Roman"/>
          <w:szCs w:val="32"/>
          <w:lang w:val="en-US" w:eastAsia="ru-RU"/>
        </w:rPr>
        <w:t>, 161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cauze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contravenţionale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r>
        <w:rPr>
          <w:rFonts w:eastAsia="Times New Roman"/>
          <w:szCs w:val="32"/>
          <w:lang w:val="en-US" w:eastAsia="ru-RU"/>
        </w:rPr>
        <w:t>1</w:t>
      </w:r>
      <w:r w:rsidRPr="007A4E13">
        <w:rPr>
          <w:rFonts w:eastAsia="Times New Roman"/>
          <w:szCs w:val="32"/>
          <w:lang w:val="en-US" w:eastAsia="ru-RU"/>
        </w:rPr>
        <w:t xml:space="preserve">7 </w:t>
      </w:r>
      <w:proofErr w:type="spellStart"/>
      <w:r>
        <w:rPr>
          <w:rFonts w:eastAsia="Times New Roman"/>
          <w:szCs w:val="32"/>
          <w:lang w:val="en-US" w:eastAsia="ru-RU"/>
        </w:rPr>
        <w:t>delegaţii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străine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1 material 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ordinea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art. 298-299 CPP RM, 1</w:t>
      </w:r>
      <w:r>
        <w:rPr>
          <w:rFonts w:eastAsia="Times New Roman"/>
          <w:szCs w:val="32"/>
          <w:lang w:val="en-US" w:eastAsia="ru-RU"/>
        </w:rPr>
        <w:t>0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material</w:t>
      </w:r>
      <w:r>
        <w:rPr>
          <w:rFonts w:eastAsia="Times New Roman"/>
          <w:szCs w:val="32"/>
          <w:lang w:val="en-US" w:eastAsia="ru-RU"/>
        </w:rPr>
        <w:t>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ordinea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art.300-306 CPP RM.</w:t>
      </w:r>
    </w:p>
    <w:p w14:paraId="4E0C2E96" w14:textId="77777777" w:rsidR="00636BD9" w:rsidRPr="007A4E13" w:rsidRDefault="00636BD9" w:rsidP="00636BD9">
      <w:pPr>
        <w:ind w:firstLine="567"/>
        <w:jc w:val="both"/>
        <w:rPr>
          <w:rFonts w:eastAsia="Times New Roman"/>
          <w:szCs w:val="32"/>
          <w:lang w:val="en-US" w:eastAsia="ru-RU"/>
        </w:rPr>
      </w:pPr>
      <w:proofErr w:type="gramStart"/>
      <w:r w:rsidRPr="007A4E13">
        <w:rPr>
          <w:rFonts w:eastAsia="Times New Roman"/>
          <w:szCs w:val="32"/>
          <w:lang w:val="en-US" w:eastAsia="ru-RU"/>
        </w:rPr>
        <w:t>Restanţa  la</w:t>
      </w:r>
      <w:proofErr w:type="gram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f</w:t>
      </w:r>
      <w:r>
        <w:rPr>
          <w:rFonts w:eastAsia="Times New Roman"/>
          <w:szCs w:val="32"/>
          <w:lang w:val="en-US" w:eastAsia="ru-RU"/>
        </w:rPr>
        <w:t>inele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perioadei</w:t>
      </w:r>
      <w:proofErr w:type="spellEnd"/>
      <w:r>
        <w:rPr>
          <w:rFonts w:eastAsia="Times New Roman"/>
          <w:szCs w:val="32"/>
          <w:lang w:val="en-US" w:eastAsia="ru-RU"/>
        </w:rPr>
        <w:t xml:space="preserve">  de </w:t>
      </w:r>
      <w:proofErr w:type="spellStart"/>
      <w:r>
        <w:rPr>
          <w:rFonts w:eastAsia="Times New Roman"/>
          <w:szCs w:val="32"/>
          <w:lang w:val="en-US" w:eastAsia="ru-RU"/>
        </w:rPr>
        <w:t>raportare</w:t>
      </w:r>
      <w:proofErr w:type="spellEnd"/>
      <w:r>
        <w:rPr>
          <w:rFonts w:eastAsia="Times New Roman"/>
          <w:szCs w:val="32"/>
          <w:lang w:val="en-US" w:eastAsia="ru-RU"/>
        </w:rPr>
        <w:t xml:space="preserve"> a </w:t>
      </w:r>
      <w:proofErr w:type="spellStart"/>
      <w:r>
        <w:rPr>
          <w:rFonts w:eastAsia="Times New Roman"/>
          <w:szCs w:val="32"/>
          <w:lang w:val="en-US" w:eastAsia="ru-RU"/>
        </w:rPr>
        <w:t>constituit</w:t>
      </w:r>
      <w:proofErr w:type="spellEnd"/>
      <w:r>
        <w:rPr>
          <w:rFonts w:eastAsia="Times New Roman"/>
          <w:szCs w:val="32"/>
          <w:lang w:val="en-US" w:eastAsia="ru-RU"/>
        </w:rPr>
        <w:t xml:space="preserve"> 130 </w:t>
      </w:r>
      <w:proofErr w:type="spellStart"/>
      <w:r>
        <w:rPr>
          <w:rFonts w:eastAsia="Times New Roman"/>
          <w:szCs w:val="32"/>
          <w:lang w:val="en-US" w:eastAsia="ru-RU"/>
        </w:rPr>
        <w:t>dosare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penale</w:t>
      </w:r>
      <w:proofErr w:type="spellEnd"/>
      <w:r>
        <w:rPr>
          <w:rFonts w:eastAsia="Times New Roman"/>
          <w:szCs w:val="32"/>
          <w:lang w:val="en-US" w:eastAsia="ru-RU"/>
        </w:rPr>
        <w:t xml:space="preserve">, 499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 civile,  2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cauze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r>
        <w:rPr>
          <w:rFonts w:eastAsia="Times New Roman"/>
          <w:szCs w:val="32"/>
          <w:lang w:val="en-US" w:eastAsia="ru-RU"/>
        </w:rPr>
        <w:t xml:space="preserve">de </w:t>
      </w:r>
      <w:proofErr w:type="spellStart"/>
      <w:r>
        <w:rPr>
          <w:rFonts w:eastAsia="Times New Roman"/>
          <w:szCs w:val="32"/>
          <w:lang w:val="en-US" w:eastAsia="ru-RU"/>
        </w:rPr>
        <w:t>contencios</w:t>
      </w:r>
      <w:proofErr w:type="spellEnd"/>
      <w:r>
        <w:rPr>
          <w:rFonts w:eastAsia="Times New Roman"/>
          <w:szCs w:val="32"/>
          <w:lang w:val="en-US" w:eastAsia="ru-RU"/>
        </w:rPr>
        <w:t xml:space="preserve">  </w:t>
      </w:r>
      <w:proofErr w:type="spellStart"/>
      <w:r>
        <w:rPr>
          <w:rFonts w:eastAsia="Times New Roman"/>
          <w:szCs w:val="32"/>
          <w:lang w:val="en-US" w:eastAsia="ru-RU"/>
        </w:rPr>
        <w:t>administrativ</w:t>
      </w:r>
      <w:proofErr w:type="spellEnd"/>
      <w:r>
        <w:rPr>
          <w:rFonts w:eastAsia="Times New Roman"/>
          <w:szCs w:val="32"/>
          <w:lang w:val="en-US" w:eastAsia="ru-RU"/>
        </w:rPr>
        <w:t xml:space="preserve">, 55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economice</w:t>
      </w:r>
      <w:proofErr w:type="spellEnd"/>
      <w:r>
        <w:rPr>
          <w:rFonts w:eastAsia="Times New Roman"/>
          <w:szCs w:val="32"/>
          <w:lang w:val="en-US" w:eastAsia="ru-RU"/>
        </w:rPr>
        <w:t xml:space="preserve">, 119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de </w:t>
      </w:r>
      <w:proofErr w:type="spellStart"/>
      <w:r>
        <w:rPr>
          <w:rFonts w:eastAsia="Times New Roman"/>
          <w:szCs w:val="32"/>
          <w:lang w:val="en-US" w:eastAsia="ru-RU"/>
        </w:rPr>
        <w:t>insolvabilitate</w:t>
      </w:r>
      <w:proofErr w:type="spellEnd"/>
      <w:r>
        <w:rPr>
          <w:rFonts w:eastAsia="Times New Roman"/>
          <w:szCs w:val="32"/>
          <w:lang w:val="en-US" w:eastAsia="ru-RU"/>
        </w:rPr>
        <w:t>, 38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demersuri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al </w:t>
      </w:r>
      <w:proofErr w:type="spellStart"/>
      <w:r w:rsidRPr="007A4E13">
        <w:rPr>
          <w:rFonts w:eastAsia="Times New Roman"/>
          <w:szCs w:val="32"/>
          <w:lang w:val="en-US" w:eastAsia="ru-RU"/>
        </w:rPr>
        <w:t>executorului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judecătoresc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contestaţii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împotrivă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acţiunile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executorului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judecătoresc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r>
        <w:rPr>
          <w:rFonts w:eastAsia="Times New Roman"/>
          <w:szCs w:val="32"/>
          <w:lang w:val="en-US" w:eastAsia="ru-RU"/>
        </w:rPr>
        <w:t xml:space="preserve">8 </w:t>
      </w:r>
      <w:proofErr w:type="spellStart"/>
      <w:r>
        <w:rPr>
          <w:rFonts w:eastAsia="Times New Roman"/>
          <w:szCs w:val="32"/>
          <w:lang w:val="en-US" w:eastAsia="ru-RU"/>
        </w:rPr>
        <w:t>cauze</w:t>
      </w:r>
      <w:proofErr w:type="spellEnd"/>
      <w:r>
        <w:rPr>
          <w:rFonts w:eastAsia="Times New Roman"/>
          <w:szCs w:val="32"/>
          <w:lang w:val="en-US" w:eastAsia="ru-RU"/>
        </w:rPr>
        <w:t xml:space="preserve"> civile de </w:t>
      </w:r>
      <w:proofErr w:type="spellStart"/>
      <w:r>
        <w:rPr>
          <w:rFonts w:eastAsia="Times New Roman"/>
          <w:szCs w:val="32"/>
          <w:lang w:val="en-US" w:eastAsia="ru-RU"/>
        </w:rPr>
        <w:t>revizuire</w:t>
      </w:r>
      <w:proofErr w:type="spellEnd"/>
      <w:r>
        <w:rPr>
          <w:rFonts w:eastAsia="Times New Roman"/>
          <w:szCs w:val="32"/>
          <w:lang w:val="en-US" w:eastAsia="ru-RU"/>
        </w:rPr>
        <w:t>, 16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materiale</w:t>
      </w:r>
      <w:proofErr w:type="spellEnd"/>
      <w:r>
        <w:rPr>
          <w:rFonts w:eastAsia="Times New Roman"/>
          <w:szCs w:val="32"/>
          <w:lang w:val="en-US" w:eastAsia="ru-RU"/>
        </w:rPr>
        <w:t xml:space="preserve">  </w:t>
      </w:r>
      <w:proofErr w:type="spellStart"/>
      <w:r>
        <w:rPr>
          <w:rFonts w:eastAsia="Times New Roman"/>
          <w:szCs w:val="32"/>
          <w:lang w:val="en-US" w:eastAsia="ru-RU"/>
        </w:rPr>
        <w:t>contravenţionale</w:t>
      </w:r>
      <w:proofErr w:type="spellEnd"/>
      <w:r>
        <w:rPr>
          <w:rFonts w:eastAsia="Times New Roman"/>
          <w:szCs w:val="32"/>
          <w:lang w:val="en-US" w:eastAsia="ru-RU"/>
        </w:rPr>
        <w:t>, 1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delegaţia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străină</w:t>
      </w:r>
      <w:proofErr w:type="spellEnd"/>
      <w:r>
        <w:rPr>
          <w:rFonts w:eastAsia="Times New Roman"/>
          <w:szCs w:val="32"/>
          <w:lang w:val="en-US" w:eastAsia="ru-RU"/>
        </w:rPr>
        <w:t>, 3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materiale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ordinea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art.300-306 CPP RM.</w:t>
      </w:r>
    </w:p>
    <w:p w14:paraId="4464229C" w14:textId="77777777" w:rsidR="00636BD9" w:rsidRPr="007A4E13" w:rsidRDefault="00636BD9" w:rsidP="00636BD9">
      <w:pPr>
        <w:ind w:firstLine="567"/>
        <w:jc w:val="both"/>
        <w:rPr>
          <w:rFonts w:eastAsia="Times New Roman"/>
          <w:szCs w:val="32"/>
          <w:lang w:val="en-US" w:eastAsia="ru-RU"/>
        </w:rPr>
      </w:pPr>
      <w:r w:rsidRPr="007A4E13">
        <w:rPr>
          <w:rFonts w:eastAsia="Times New Roman"/>
          <w:szCs w:val="32"/>
          <w:lang w:val="en-US" w:eastAsia="ru-RU"/>
        </w:rPr>
        <w:t xml:space="preserve">Toate </w:t>
      </w:r>
      <w:proofErr w:type="spellStart"/>
      <w:r w:rsidRPr="007A4E13">
        <w:rPr>
          <w:rFonts w:eastAsia="Times New Roman"/>
          <w:szCs w:val="32"/>
          <w:lang w:val="en-US" w:eastAsia="ru-RU"/>
        </w:rPr>
        <w:t>hotărâri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proofErr w:type="spellStart"/>
      <w:r w:rsidRPr="007A4E13">
        <w:rPr>
          <w:rFonts w:eastAsia="Times New Roman"/>
          <w:szCs w:val="32"/>
          <w:lang w:val="en-US" w:eastAsia="ru-RU"/>
        </w:rPr>
        <w:t>încheieri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proofErr w:type="spellStart"/>
      <w:r w:rsidRPr="007A4E13">
        <w:rPr>
          <w:rFonts w:eastAsia="Times New Roman"/>
          <w:szCs w:val="32"/>
          <w:lang w:val="en-US" w:eastAsia="ru-RU"/>
        </w:rPr>
        <w:t>sentinţe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judecătoreşti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sunt </w:t>
      </w:r>
      <w:proofErr w:type="spellStart"/>
      <w:r w:rsidRPr="007A4E13">
        <w:rPr>
          <w:rFonts w:eastAsia="Times New Roman"/>
          <w:szCs w:val="32"/>
          <w:lang w:val="en-US" w:eastAsia="ru-RU"/>
        </w:rPr>
        <w:t>redactate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la </w:t>
      </w:r>
      <w:proofErr w:type="spellStart"/>
      <w:r w:rsidRPr="007A4E13">
        <w:rPr>
          <w:rFonts w:eastAsia="Times New Roman"/>
          <w:szCs w:val="32"/>
          <w:lang w:val="en-US" w:eastAsia="ru-RU"/>
        </w:rPr>
        <w:t>timp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gramStart"/>
      <w:r w:rsidRPr="007A4E13">
        <w:rPr>
          <w:rFonts w:eastAsia="Times New Roman"/>
          <w:szCs w:val="32"/>
          <w:lang w:val="en-US" w:eastAsia="ru-RU"/>
        </w:rPr>
        <w:t xml:space="preserve">expediate  </w:t>
      </w:r>
      <w:proofErr w:type="spellStart"/>
      <w:r w:rsidRPr="007A4E13">
        <w:rPr>
          <w:rFonts w:eastAsia="Times New Roman"/>
          <w:szCs w:val="32"/>
          <w:lang w:val="en-US" w:eastAsia="ru-RU"/>
        </w:rPr>
        <w:t>participanţilor</w:t>
      </w:r>
      <w:proofErr w:type="spellEnd"/>
      <w:proofErr w:type="gramEnd"/>
      <w:r w:rsidRPr="007A4E13">
        <w:rPr>
          <w:rFonts w:eastAsia="Times New Roman"/>
          <w:szCs w:val="32"/>
          <w:lang w:val="en-US" w:eastAsia="ru-RU"/>
        </w:rPr>
        <w:t xml:space="preserve"> la </w:t>
      </w:r>
      <w:proofErr w:type="spellStart"/>
      <w:r w:rsidRPr="007A4E13">
        <w:rPr>
          <w:rFonts w:eastAsia="Times New Roman"/>
          <w:szCs w:val="32"/>
          <w:lang w:val="en-US" w:eastAsia="ru-RU"/>
        </w:rPr>
        <w:t>proces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potrivit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legislaţiei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vigoare</w:t>
      </w:r>
      <w:proofErr w:type="spellEnd"/>
      <w:r w:rsidRPr="007A4E13">
        <w:rPr>
          <w:rFonts w:eastAsia="Times New Roman"/>
          <w:szCs w:val="32"/>
          <w:lang w:val="en-US" w:eastAsia="ru-RU"/>
        </w:rPr>
        <w:t>.</w:t>
      </w:r>
    </w:p>
    <w:p w14:paraId="509086A6" w14:textId="77777777" w:rsidR="00636BD9" w:rsidRPr="007A4E13" w:rsidRDefault="00636BD9" w:rsidP="00636BD9">
      <w:pPr>
        <w:ind w:firstLine="567"/>
        <w:jc w:val="both"/>
        <w:textAlignment w:val="baseline"/>
        <w:rPr>
          <w:rFonts w:eastAsia="Times New Roman"/>
          <w:szCs w:val="32"/>
          <w:lang w:val="en-US" w:eastAsia="ru-RU"/>
        </w:rPr>
      </w:pPr>
      <w:proofErr w:type="spellStart"/>
      <w:r w:rsidRPr="007A4E13">
        <w:rPr>
          <w:rFonts w:eastAsia="Times New Roman"/>
          <w:szCs w:val="32"/>
          <w:lang w:val="en-US" w:eastAsia="ru-RU"/>
        </w:rPr>
        <w:t>Termenele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de </w:t>
      </w:r>
      <w:proofErr w:type="spellStart"/>
      <w:r w:rsidRPr="007A4E13">
        <w:rPr>
          <w:rFonts w:eastAsia="Times New Roman"/>
          <w:szCs w:val="32"/>
          <w:lang w:val="en-US" w:eastAsia="ru-RU"/>
        </w:rPr>
        <w:t>expediere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ale </w:t>
      </w:r>
      <w:proofErr w:type="spellStart"/>
      <w:proofErr w:type="gramStart"/>
      <w:r w:rsidRPr="007A4E13">
        <w:rPr>
          <w:rFonts w:eastAsia="Times New Roman"/>
          <w:szCs w:val="32"/>
          <w:lang w:val="en-US" w:eastAsia="ru-RU"/>
        </w:rPr>
        <w:t>dosarelor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atacate</w:t>
      </w:r>
      <w:proofErr w:type="spellEnd"/>
      <w:proofErr w:type="gram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ordine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de recurs 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apel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sunt expediate 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instanţele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ierarhic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superioare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conform  </w:t>
      </w:r>
      <w:proofErr w:type="spellStart"/>
      <w:r w:rsidRPr="007A4E13">
        <w:rPr>
          <w:rFonts w:eastAsia="Times New Roman"/>
          <w:szCs w:val="32"/>
          <w:lang w:val="en-US" w:eastAsia="ru-RU"/>
        </w:rPr>
        <w:t>cerinţelor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prevăzute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de  CPC, CPP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CC RM.</w:t>
      </w:r>
    </w:p>
    <w:p w14:paraId="538A6F30" w14:textId="77777777" w:rsidR="00636BD9" w:rsidRPr="007A4E13" w:rsidRDefault="00636BD9" w:rsidP="00636BD9">
      <w:pPr>
        <w:ind w:firstLine="567"/>
        <w:jc w:val="both"/>
        <w:textAlignment w:val="baseline"/>
        <w:rPr>
          <w:rFonts w:eastAsia="Times New Roman"/>
          <w:szCs w:val="32"/>
          <w:lang w:val="en-US" w:eastAsia="ru-RU"/>
        </w:rPr>
      </w:pPr>
      <w:proofErr w:type="spellStart"/>
      <w:r w:rsidRPr="007A4E13">
        <w:rPr>
          <w:rFonts w:eastAsia="Times New Roman"/>
          <w:szCs w:val="32"/>
          <w:lang w:val="en-US" w:eastAsia="ru-RU"/>
        </w:rPr>
        <w:t>Deasemenea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sunt </w:t>
      </w:r>
      <w:proofErr w:type="spellStart"/>
      <w:r w:rsidRPr="007A4E13">
        <w:rPr>
          <w:rFonts w:eastAsia="Times New Roman"/>
          <w:szCs w:val="32"/>
          <w:lang w:val="en-US" w:eastAsia="ru-RU"/>
        </w:rPr>
        <w:t>respectate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termenele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de </w:t>
      </w:r>
      <w:proofErr w:type="spellStart"/>
      <w:r w:rsidRPr="007A4E13">
        <w:rPr>
          <w:rFonts w:eastAsia="Times New Roman"/>
          <w:szCs w:val="32"/>
          <w:lang w:val="en-US" w:eastAsia="ru-RU"/>
        </w:rPr>
        <w:t>predare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 </w:t>
      </w:r>
      <w:proofErr w:type="spellStart"/>
      <w:r w:rsidRPr="007A4E13">
        <w:rPr>
          <w:rFonts w:eastAsia="Times New Roman"/>
          <w:szCs w:val="32"/>
          <w:lang w:val="en-US" w:eastAsia="ru-RU"/>
        </w:rPr>
        <w:t>dosarelor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secţia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de </w:t>
      </w:r>
      <w:proofErr w:type="spellStart"/>
      <w:r w:rsidRPr="007A4E13">
        <w:rPr>
          <w:rFonts w:eastAsia="Times New Roman"/>
          <w:szCs w:val="32"/>
          <w:lang w:val="en-US" w:eastAsia="ru-RU"/>
        </w:rPr>
        <w:t>evidenţă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documentare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procesuală</w:t>
      </w:r>
      <w:proofErr w:type="spellEnd"/>
      <w:r w:rsidRPr="007A4E13">
        <w:rPr>
          <w:rFonts w:eastAsia="Times New Roman"/>
          <w:szCs w:val="32"/>
          <w:lang w:val="en-US" w:eastAsia="ru-RU"/>
        </w:rPr>
        <w:t>.</w:t>
      </w:r>
    </w:p>
    <w:p w14:paraId="00D858F6" w14:textId="77777777" w:rsidR="00636BD9" w:rsidRPr="007A4E13" w:rsidRDefault="00636BD9" w:rsidP="00636BD9">
      <w:pPr>
        <w:ind w:firstLine="567"/>
        <w:jc w:val="both"/>
        <w:textAlignment w:val="baseline"/>
        <w:rPr>
          <w:rFonts w:eastAsia="Times New Roman"/>
          <w:szCs w:val="32"/>
          <w:lang w:val="en-US" w:eastAsia="ru-RU"/>
        </w:rPr>
      </w:pPr>
      <w:proofErr w:type="spellStart"/>
      <w:r w:rsidRPr="007A4E13">
        <w:rPr>
          <w:rFonts w:eastAsia="Times New Roman"/>
          <w:szCs w:val="32"/>
          <w:lang w:val="en-US" w:eastAsia="ru-RU"/>
        </w:rPr>
        <w:lastRenderedPageBreak/>
        <w:t>Instanţele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ierarhic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superioare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ţin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la control </w:t>
      </w:r>
      <w:proofErr w:type="spellStart"/>
      <w:r w:rsidRPr="007A4E13">
        <w:rPr>
          <w:rFonts w:eastAsia="Times New Roman"/>
          <w:szCs w:val="32"/>
          <w:lang w:val="en-US" w:eastAsia="ru-RU"/>
        </w:rPr>
        <w:t>activitatea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instanţei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judecătoreşti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proofErr w:type="spellStart"/>
      <w:proofErr w:type="gramStart"/>
      <w:r w:rsidRPr="007A4E13">
        <w:rPr>
          <w:rFonts w:eastAsia="Times New Roman"/>
          <w:szCs w:val="32"/>
          <w:lang w:val="en-US" w:eastAsia="ru-RU"/>
        </w:rPr>
        <w:t>calitatea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actului</w:t>
      </w:r>
      <w:proofErr w:type="spellEnd"/>
      <w:proofErr w:type="gramEnd"/>
      <w:r w:rsidRPr="007A4E13">
        <w:rPr>
          <w:rFonts w:eastAsia="Times New Roman"/>
          <w:szCs w:val="32"/>
          <w:lang w:val="en-US" w:eastAsia="ru-RU"/>
        </w:rPr>
        <w:t xml:space="preserve"> de </w:t>
      </w:r>
      <w:proofErr w:type="spellStart"/>
      <w:r w:rsidRPr="007A4E13">
        <w:rPr>
          <w:rFonts w:eastAsia="Times New Roman"/>
          <w:szCs w:val="32"/>
          <w:lang w:val="en-US" w:eastAsia="ru-RU"/>
        </w:rPr>
        <w:t>justiţie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proofErr w:type="spellStart"/>
      <w:r w:rsidRPr="007A4E13">
        <w:rPr>
          <w:rFonts w:eastAsia="Times New Roman"/>
          <w:szCs w:val="32"/>
          <w:lang w:val="en-US" w:eastAsia="ru-RU"/>
        </w:rPr>
        <w:t>respectarea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termenelor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de </w:t>
      </w:r>
      <w:proofErr w:type="spellStart"/>
      <w:r w:rsidRPr="007A4E13">
        <w:rPr>
          <w:rFonts w:eastAsia="Times New Roman"/>
          <w:szCs w:val="32"/>
          <w:lang w:val="en-US" w:eastAsia="ru-RU"/>
        </w:rPr>
        <w:t>examinare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 </w:t>
      </w:r>
      <w:proofErr w:type="spellStart"/>
      <w:r w:rsidRPr="007A4E13">
        <w:rPr>
          <w:rFonts w:eastAsia="Times New Roman"/>
          <w:szCs w:val="32"/>
          <w:lang w:val="en-US" w:eastAsia="ru-RU"/>
        </w:rPr>
        <w:t>dosarelor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referitor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la </w:t>
      </w:r>
      <w:proofErr w:type="spellStart"/>
      <w:r w:rsidRPr="007A4E13">
        <w:rPr>
          <w:rFonts w:eastAsia="Times New Roman"/>
          <w:szCs w:val="32"/>
          <w:lang w:val="en-US" w:eastAsia="ru-RU"/>
        </w:rPr>
        <w:t>cererile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participanţilor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la </w:t>
      </w:r>
      <w:proofErr w:type="spellStart"/>
      <w:r w:rsidRPr="007A4E13">
        <w:rPr>
          <w:rFonts w:eastAsia="Times New Roman"/>
          <w:szCs w:val="32"/>
          <w:lang w:val="en-US" w:eastAsia="ru-RU"/>
        </w:rPr>
        <w:t>proces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privind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numirea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şi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efectuarea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expertizelor</w:t>
      </w:r>
      <w:proofErr w:type="spellEnd"/>
      <w:r w:rsidRPr="007A4E13">
        <w:rPr>
          <w:rFonts w:eastAsia="Times New Roman"/>
          <w:szCs w:val="32"/>
          <w:lang w:val="en-US" w:eastAsia="ru-RU"/>
        </w:rPr>
        <w:t>.</w:t>
      </w:r>
    </w:p>
    <w:p w14:paraId="06D984A7" w14:textId="77777777" w:rsidR="00636BD9" w:rsidRPr="007A4E13" w:rsidRDefault="00636BD9" w:rsidP="00636BD9">
      <w:pPr>
        <w:ind w:firstLine="567"/>
        <w:jc w:val="both"/>
        <w:textAlignment w:val="baseline"/>
        <w:rPr>
          <w:rFonts w:eastAsia="Times New Roman"/>
          <w:szCs w:val="32"/>
          <w:lang w:val="en-US" w:eastAsia="ru-RU"/>
        </w:rPr>
      </w:pPr>
      <w:proofErr w:type="spellStart"/>
      <w:r w:rsidRPr="007A4E13">
        <w:rPr>
          <w:rFonts w:eastAsia="Times New Roman"/>
          <w:szCs w:val="32"/>
          <w:lang w:val="en-US" w:eastAsia="ru-RU"/>
        </w:rPr>
        <w:t>Judecătoria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Comrat, </w:t>
      </w:r>
      <w:proofErr w:type="spellStart"/>
      <w:r w:rsidRPr="007A4E13">
        <w:rPr>
          <w:rFonts w:eastAsia="Times New Roman"/>
          <w:szCs w:val="32"/>
          <w:lang w:val="en-US" w:eastAsia="ru-RU"/>
        </w:rPr>
        <w:t>sediul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Ceadî</w:t>
      </w:r>
      <w:r>
        <w:rPr>
          <w:rFonts w:eastAsia="Times New Roman"/>
          <w:szCs w:val="32"/>
          <w:lang w:val="en-US" w:eastAsia="ru-RU"/>
        </w:rPr>
        <w:t>r</w:t>
      </w:r>
      <w:proofErr w:type="spellEnd"/>
      <w:r>
        <w:rPr>
          <w:rFonts w:eastAsia="Times New Roman"/>
          <w:szCs w:val="32"/>
          <w:lang w:val="en-US" w:eastAsia="ru-RU"/>
        </w:rPr>
        <w:t xml:space="preserve">-Lunga, </w:t>
      </w:r>
      <w:proofErr w:type="spellStart"/>
      <w:r>
        <w:rPr>
          <w:rFonts w:eastAsia="Times New Roman"/>
          <w:szCs w:val="32"/>
          <w:lang w:val="en-US" w:eastAsia="ru-RU"/>
        </w:rPr>
        <w:t>desfăşoară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şedinţe</w:t>
      </w:r>
      <w:proofErr w:type="spellEnd"/>
      <w:r>
        <w:rPr>
          <w:rFonts w:eastAsia="Times New Roman"/>
          <w:szCs w:val="32"/>
          <w:lang w:val="en-US" w:eastAsia="ru-RU"/>
        </w:rPr>
        <w:t xml:space="preserve"> cu </w:t>
      </w:r>
      <w:proofErr w:type="spellStart"/>
      <w:proofErr w:type="gramStart"/>
      <w:r w:rsidRPr="007A4E13">
        <w:rPr>
          <w:rFonts w:eastAsia="Times New Roman"/>
          <w:szCs w:val="32"/>
          <w:lang w:val="en-US" w:eastAsia="ru-RU"/>
        </w:rPr>
        <w:t>colaboratorii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altor</w:t>
      </w:r>
      <w:proofErr w:type="spellEnd"/>
      <w:proofErr w:type="gram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servicii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a </w:t>
      </w:r>
      <w:proofErr w:type="spellStart"/>
      <w:r w:rsidRPr="007A4E13">
        <w:rPr>
          <w:rFonts w:eastAsia="Times New Roman"/>
          <w:szCs w:val="32"/>
          <w:lang w:val="en-US" w:eastAsia="ru-RU"/>
        </w:rPr>
        <w:t>instanţei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judecătoreşti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cadrul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cărora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sunt </w:t>
      </w:r>
      <w:proofErr w:type="spellStart"/>
      <w:r w:rsidRPr="007A4E13">
        <w:rPr>
          <w:rFonts w:eastAsia="Times New Roman"/>
          <w:szCs w:val="32"/>
          <w:lang w:val="en-US" w:eastAsia="ru-RU"/>
        </w:rPr>
        <w:t>analizate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dificultăţile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în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activitatea</w:t>
      </w:r>
      <w:proofErr w:type="spellEnd"/>
      <w:r>
        <w:rPr>
          <w:rFonts w:eastAsia="Times New Roman"/>
          <w:szCs w:val="32"/>
          <w:lang w:val="en-US" w:eastAsia="ru-RU"/>
        </w:rPr>
        <w:t xml:space="preserve"> </w:t>
      </w:r>
      <w:proofErr w:type="spellStart"/>
      <w:r>
        <w:rPr>
          <w:rFonts w:eastAsia="Times New Roman"/>
          <w:szCs w:val="32"/>
          <w:lang w:val="en-US" w:eastAsia="ru-RU"/>
        </w:rPr>
        <w:t>personalului</w:t>
      </w:r>
      <w:proofErr w:type="spellEnd"/>
      <w:r>
        <w:rPr>
          <w:rFonts w:eastAsia="Times New Roman"/>
          <w:szCs w:val="32"/>
          <w:lang w:val="en-US" w:eastAsia="ru-RU"/>
        </w:rPr>
        <w:t>, care</w:t>
      </w:r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influenţează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</w:t>
      </w:r>
      <w:proofErr w:type="spellStart"/>
      <w:r w:rsidRPr="007A4E13">
        <w:rPr>
          <w:rFonts w:eastAsia="Times New Roman"/>
          <w:szCs w:val="32"/>
          <w:lang w:val="en-US" w:eastAsia="ru-RU"/>
        </w:rPr>
        <w:t>negativ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la </w:t>
      </w:r>
      <w:proofErr w:type="spellStart"/>
      <w:r w:rsidRPr="007A4E13">
        <w:rPr>
          <w:rFonts w:eastAsia="Times New Roman"/>
          <w:szCs w:val="32"/>
          <w:lang w:val="en-US" w:eastAsia="ru-RU"/>
        </w:rPr>
        <w:t>înfăptuirea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  </w:t>
      </w:r>
      <w:proofErr w:type="spellStart"/>
      <w:r w:rsidRPr="007A4E13">
        <w:rPr>
          <w:rFonts w:eastAsia="Times New Roman"/>
          <w:szCs w:val="32"/>
          <w:lang w:val="en-US" w:eastAsia="ru-RU"/>
        </w:rPr>
        <w:t>justiţiei</w:t>
      </w:r>
      <w:proofErr w:type="spellEnd"/>
      <w:r w:rsidRPr="007A4E13">
        <w:rPr>
          <w:rFonts w:eastAsia="Times New Roman"/>
          <w:szCs w:val="32"/>
          <w:lang w:val="en-US" w:eastAsia="ru-RU"/>
        </w:rPr>
        <w:t xml:space="preserve">, conform </w:t>
      </w:r>
      <w:proofErr w:type="spellStart"/>
      <w:r w:rsidRPr="007A4E13">
        <w:rPr>
          <w:rFonts w:eastAsia="Times New Roman"/>
          <w:szCs w:val="32"/>
          <w:lang w:val="en-US" w:eastAsia="ru-RU"/>
        </w:rPr>
        <w:t>cerinţelor</w:t>
      </w:r>
      <w:proofErr w:type="spellEnd"/>
      <w:r w:rsidRPr="007A4E13">
        <w:rPr>
          <w:rFonts w:eastAsia="Times New Roman"/>
          <w:szCs w:val="32"/>
          <w:lang w:val="en-US" w:eastAsia="ru-RU"/>
        </w:rPr>
        <w:t>.</w:t>
      </w:r>
    </w:p>
    <w:p w14:paraId="61C29F62" w14:textId="77777777" w:rsidR="00636BD9" w:rsidRPr="00636BD9" w:rsidRDefault="00636BD9" w:rsidP="00636BD9">
      <w:pPr>
        <w:ind w:firstLine="567"/>
        <w:jc w:val="both"/>
        <w:rPr>
          <w:lang w:val="en-US"/>
        </w:rPr>
      </w:pPr>
    </w:p>
    <w:p w14:paraId="02695819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1E6558A7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3106C089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6B150549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2078A03B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4EA7C1B0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14BE5701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651C8193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11A3D7CC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559A5618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1CE5BE46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34C137F5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738C7224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6E03BB7F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203CF10C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5CF82137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361F1C3D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628B2128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0E83E2F0" w14:textId="4800EFBF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66FA5165" w14:textId="2C1175D2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34E1C2DF" w14:textId="53FDA6B9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44F1EC83" w14:textId="100B273F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16ED6492" w14:textId="2C37EFDC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78F994F3" w14:textId="19D419CD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78EE9A1F" w14:textId="749B907E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0F032E15" w14:textId="080B9C4C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4077B9B8" w14:textId="4C1CA4D4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01EC42D2" w14:textId="5FCC11AF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32CF448A" w14:textId="54852412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12C59A63" w14:textId="41C08542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11C4FEC9" w14:textId="4D6F1546" w:rsid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398FF75F" w14:textId="77777777" w:rsidR="00636BD9" w:rsidRP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74A5B7C6" w14:textId="77777777" w:rsidR="00636BD9" w:rsidRP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148815AD" w14:textId="77777777" w:rsidR="00636BD9" w:rsidRP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43B4534E" w14:textId="77777777" w:rsidR="00636BD9" w:rsidRP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</w:p>
    <w:p w14:paraId="77ECBFC8" w14:textId="77777777" w:rsidR="00636BD9" w:rsidRPr="00636BD9" w:rsidRDefault="00636BD9" w:rsidP="00636BD9">
      <w:pPr>
        <w:rPr>
          <w:rFonts w:eastAsia="Times New Roman"/>
          <w:sz w:val="32"/>
          <w:szCs w:val="32"/>
          <w:lang w:val="en-US" w:eastAsia="ru-RU"/>
        </w:rPr>
      </w:pPr>
      <w:r w:rsidRPr="00636BD9">
        <w:rPr>
          <w:rFonts w:eastAsia="Times New Roman"/>
          <w:sz w:val="32"/>
          <w:szCs w:val="32"/>
          <w:lang w:val="en-US" w:eastAsia="ru-RU"/>
        </w:rPr>
        <w:t xml:space="preserve">   </w:t>
      </w:r>
    </w:p>
    <w:p w14:paraId="508663CD" w14:textId="77777777" w:rsidR="00636BD9" w:rsidRPr="002A1F95" w:rsidRDefault="00636BD9" w:rsidP="00636BD9">
      <w:pPr>
        <w:rPr>
          <w:rFonts w:eastAsia="Times New Roman"/>
          <w:b/>
          <w:szCs w:val="28"/>
          <w:lang w:val="ro-RO" w:eastAsia="ru-RU"/>
        </w:rPr>
      </w:pPr>
      <w:r w:rsidRPr="002A1F95">
        <w:rPr>
          <w:rFonts w:eastAsia="Times New Roman"/>
          <w:b/>
          <w:szCs w:val="28"/>
          <w:lang w:val="ro-RO" w:eastAsia="ru-RU"/>
        </w:rPr>
        <w:lastRenderedPageBreak/>
        <w:t xml:space="preserve">                                    </w:t>
      </w:r>
      <w:r w:rsidRPr="00636BD9">
        <w:rPr>
          <w:rFonts w:eastAsia="Times New Roman"/>
          <w:b/>
          <w:szCs w:val="28"/>
          <w:lang w:val="en-US" w:eastAsia="ru-RU"/>
        </w:rPr>
        <w:t xml:space="preserve">          </w:t>
      </w:r>
      <w:r w:rsidRPr="002A1F95">
        <w:rPr>
          <w:rFonts w:eastAsia="Times New Roman"/>
          <w:b/>
          <w:szCs w:val="28"/>
          <w:lang w:val="ro-RO" w:eastAsia="ru-RU"/>
        </w:rPr>
        <w:t xml:space="preserve">               </w:t>
      </w:r>
      <w:proofErr w:type="spellStart"/>
      <w:r w:rsidRPr="002A1F95">
        <w:rPr>
          <w:rFonts w:eastAsia="Times New Roman"/>
          <w:b/>
          <w:szCs w:val="28"/>
          <w:lang w:val="ro-RO" w:eastAsia="ru-RU"/>
        </w:rPr>
        <w:t>Informaţie</w:t>
      </w:r>
      <w:proofErr w:type="spellEnd"/>
    </w:p>
    <w:p w14:paraId="4EAF8AF6" w14:textId="77777777" w:rsidR="00636BD9" w:rsidRPr="002A1F95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2A1F95">
        <w:rPr>
          <w:rFonts w:eastAsia="Times New Roman"/>
          <w:szCs w:val="28"/>
          <w:lang w:val="ro-RO" w:eastAsia="ru-RU"/>
        </w:rPr>
        <w:t xml:space="preserve">privind calitatea examinării cauzelor în judecătoria Comrat, sediul </w:t>
      </w:r>
      <w:proofErr w:type="spellStart"/>
      <w:r w:rsidRPr="002A1F95">
        <w:rPr>
          <w:rFonts w:eastAsia="Times New Roman"/>
          <w:szCs w:val="28"/>
          <w:lang w:val="ro-RO" w:eastAsia="ru-RU"/>
        </w:rPr>
        <w:t>Ceadîr</w:t>
      </w:r>
      <w:proofErr w:type="spellEnd"/>
      <w:r w:rsidRPr="002A1F95">
        <w:rPr>
          <w:rFonts w:eastAsia="Times New Roman"/>
          <w:szCs w:val="28"/>
          <w:lang w:val="ro-RO" w:eastAsia="ru-RU"/>
        </w:rPr>
        <w:t>-Lunga,</w:t>
      </w:r>
    </w:p>
    <w:p w14:paraId="3F72D0E4" w14:textId="77777777" w:rsidR="00636BD9" w:rsidRDefault="00636BD9" w:rsidP="00636BD9">
      <w:pPr>
        <w:jc w:val="center"/>
        <w:rPr>
          <w:rFonts w:eastAsia="Times New Roman"/>
          <w:szCs w:val="28"/>
          <w:lang w:eastAsia="ru-RU"/>
        </w:rPr>
      </w:pPr>
      <w:r w:rsidRPr="002A1F95">
        <w:rPr>
          <w:rFonts w:eastAsia="Times New Roman"/>
          <w:szCs w:val="28"/>
          <w:lang w:val="ro-RO" w:eastAsia="ru-RU"/>
        </w:rPr>
        <w:t>pentru perioada 01.01</w:t>
      </w:r>
      <w:r>
        <w:rPr>
          <w:rFonts w:eastAsia="Times New Roman"/>
          <w:szCs w:val="28"/>
          <w:lang w:val="ro-RO" w:eastAsia="ru-RU"/>
        </w:rPr>
        <w:t>.2019- 31.12</w:t>
      </w:r>
      <w:r w:rsidRPr="002A1F95">
        <w:rPr>
          <w:rFonts w:eastAsia="Times New Roman"/>
          <w:szCs w:val="28"/>
          <w:lang w:val="ro-RO" w:eastAsia="ru-RU"/>
        </w:rPr>
        <w:t>.2019</w:t>
      </w:r>
    </w:p>
    <w:p w14:paraId="32C48648" w14:textId="77777777" w:rsidR="00636BD9" w:rsidRPr="00353189" w:rsidRDefault="00636BD9" w:rsidP="00636BD9">
      <w:pPr>
        <w:jc w:val="center"/>
        <w:rPr>
          <w:rFonts w:eastAsia="Times New Roman"/>
          <w:szCs w:val="28"/>
          <w:lang w:eastAsia="ru-RU"/>
        </w:rPr>
      </w:pPr>
    </w:p>
    <w:p w14:paraId="38604EA0" w14:textId="77777777" w:rsidR="00636BD9" w:rsidRDefault="00636BD9" w:rsidP="00636BD9">
      <w:pPr>
        <w:rPr>
          <w:rFonts w:eastAsia="Times New Roman"/>
          <w:szCs w:val="32"/>
          <w:lang w:eastAsia="ru-RU"/>
        </w:rPr>
      </w:pPr>
    </w:p>
    <w:p w14:paraId="61B51B20" w14:textId="77777777" w:rsidR="00636BD9" w:rsidRDefault="00636BD9" w:rsidP="00636BD9">
      <w:pPr>
        <w:jc w:val="center"/>
      </w:pPr>
    </w:p>
    <w:p w14:paraId="7BDE9401" w14:textId="77777777" w:rsidR="00636BD9" w:rsidRDefault="00636BD9" w:rsidP="00636BD9">
      <w:pPr>
        <w:jc w:val="center"/>
      </w:pPr>
    </w:p>
    <w:tbl>
      <w:tblPr>
        <w:tblW w:w="11149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9"/>
        <w:gridCol w:w="851"/>
        <w:gridCol w:w="709"/>
        <w:gridCol w:w="708"/>
        <w:gridCol w:w="567"/>
        <w:gridCol w:w="709"/>
        <w:gridCol w:w="567"/>
        <w:gridCol w:w="567"/>
        <w:gridCol w:w="567"/>
        <w:gridCol w:w="709"/>
        <w:gridCol w:w="734"/>
        <w:gridCol w:w="567"/>
        <w:gridCol w:w="567"/>
        <w:gridCol w:w="567"/>
        <w:gridCol w:w="426"/>
      </w:tblGrid>
      <w:tr w:rsidR="00636BD9" w14:paraId="390DA7FF" w14:textId="77777777" w:rsidTr="00112BDF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F475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50EFD59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B1A3F2A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F5DD17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B2F82FC" w14:textId="77777777" w:rsidR="00636BD9" w:rsidRPr="00E03332" w:rsidRDefault="00636BD9" w:rsidP="0035137D">
            <w:pPr>
              <w:spacing w:line="276" w:lineRule="auto"/>
              <w:ind w:right="113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finele perioadei de gestionare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F043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17B4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144D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BC7CBDA" w14:textId="77777777" w:rsidR="00636BD9" w:rsidRDefault="00636BD9" w:rsidP="0035137D">
            <w:pPr>
              <w:spacing w:line="276" w:lineRule="auto"/>
              <w:ind w:right="113"/>
            </w:pPr>
            <w:proofErr w:type="spellStart"/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AE44A08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2F8D498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B431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636BD9" w14:paraId="0646AB73" w14:textId="77777777" w:rsidTr="00112BDF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2C690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  <w:bookmarkStart w:id="26" w:name="_Hlk29823327"/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BB875DB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E8E097B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A0E92F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C29F5E9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0CBCB1B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8E05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2D0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81BC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37DC1DE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A8340CF" w14:textId="77777777" w:rsidR="00636BD9" w:rsidRDefault="00636BD9" w:rsidP="0035137D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85A12E7" w14:textId="77777777" w:rsidR="00636BD9" w:rsidRDefault="00636BD9" w:rsidP="0035137D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93E942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 xml:space="preserve">Din motivul lipsei </w:t>
            </w:r>
            <w:proofErr w:type="spellStart"/>
            <w:r>
              <w:rPr>
                <w:rFonts w:eastAsia="Times New Roman"/>
                <w:sz w:val="24"/>
                <w:szCs w:val="32"/>
                <w:lang w:val="ro-RO" w:eastAsia="ru-RU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684B71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pronunţarea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F22E5F2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DC6215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39ABB27F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AEB7726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suspendat e</w:t>
            </w:r>
          </w:p>
        </w:tc>
      </w:tr>
      <w:bookmarkEnd w:id="26"/>
      <w:tr w:rsidR="00636BD9" w14:paraId="021C58C7" w14:textId="77777777" w:rsidTr="00112BDF">
        <w:trPr>
          <w:cantSplit/>
          <w:trHeight w:val="242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088F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2F1E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4B39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7B75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28B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065D" w14:textId="77777777" w:rsidR="00636BD9" w:rsidRDefault="00636BD9" w:rsidP="0035137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5410BB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5127BA0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11D6A9D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8FD96F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4D58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F087" w14:textId="77777777" w:rsidR="00636BD9" w:rsidRDefault="00636BD9" w:rsidP="0035137D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306E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AA714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902C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9CA9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CD7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16D63583" w14:textId="77777777" w:rsidTr="00112BDF">
        <w:trPr>
          <w:trHeight w:val="41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782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29F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CEC1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918A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213</w:t>
            </w:r>
          </w:p>
          <w:p w14:paraId="5F2D234A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  <w:r w:rsidRPr="00963BC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61AFA4A6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5B2F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DC9C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31E6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2D9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601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63BC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F2F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54B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8A0F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528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6F77" w14:textId="77777777" w:rsidR="00636BD9" w:rsidRPr="00963BC8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F61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52E7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4880" w14:textId="77777777" w:rsidR="00636BD9" w:rsidRDefault="00636BD9" w:rsidP="0035137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6EDA72BA" w14:textId="77777777" w:rsidTr="00112BDF">
        <w:trPr>
          <w:trHeight w:val="74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A25B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46A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C34A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D330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848</w:t>
            </w:r>
          </w:p>
          <w:p w14:paraId="42D8A218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414</w:t>
            </w:r>
            <w:r w:rsidRPr="00963BC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3B67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993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8330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B3F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BC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B104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63BC8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DFB1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38E1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F6B0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ADCE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98F1" w14:textId="77777777" w:rsidR="00636BD9" w:rsidRPr="00963BC8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3EFA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C61A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9FA7" w14:textId="77777777" w:rsidR="00636BD9" w:rsidRDefault="00636BD9" w:rsidP="003513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36BD9" w14:paraId="102890EA" w14:textId="77777777" w:rsidTr="00112BDF">
        <w:trPr>
          <w:trHeight w:val="56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81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(4,5r)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A13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E90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D68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161</w:t>
            </w:r>
          </w:p>
          <w:p w14:paraId="1974F878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 xml:space="preserve">  51</w:t>
            </w:r>
            <w:r w:rsidRPr="00963BC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D2C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3B09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AAF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0E9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4FF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63BC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3E14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3119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6FE4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2F35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D2A2" w14:textId="77777777" w:rsidR="00636BD9" w:rsidRPr="00963BC8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442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5C71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630C" w14:textId="77777777" w:rsidR="00636BD9" w:rsidRDefault="00636BD9" w:rsidP="0035137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00091B7C" w14:textId="77777777" w:rsidTr="00112BDF">
        <w:trPr>
          <w:trHeight w:val="46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146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Alte </w:t>
            </w:r>
            <w:r>
              <w:rPr>
                <w:b/>
                <w:color w:val="000000"/>
                <w:sz w:val="14"/>
                <w:szCs w:val="20"/>
              </w:rPr>
              <w:t>(4d,10,11,</w:t>
            </w:r>
          </w:p>
          <w:p w14:paraId="24B7CAD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14"/>
                <w:szCs w:val="20"/>
              </w:rPr>
              <w:t>12,13,14,16, 21)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C46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11B0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7E7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  <w:p w14:paraId="3904092C" w14:textId="77777777" w:rsidR="00636BD9" w:rsidRPr="001D676F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BF8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FF5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B0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BCF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E08C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  <w:r w:rsidRPr="00963BC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1BE7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138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2A9C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737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1EE3" w14:textId="77777777" w:rsidR="00636BD9" w:rsidRPr="00963BC8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9ED6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76A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72F0" w14:textId="77777777" w:rsidR="00636BD9" w:rsidRDefault="00636BD9" w:rsidP="0035137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54E56285" w14:textId="77777777" w:rsidTr="00112BDF">
        <w:trPr>
          <w:trHeight w:val="55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23A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14F7E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1CB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F42C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10D7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1250</w:t>
            </w:r>
          </w:p>
          <w:p w14:paraId="2A23E9E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643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F4D0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AB3D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12E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4C22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7AA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813B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68E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85A3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8866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5DC9" w14:textId="77777777" w:rsidR="00636BD9" w:rsidRPr="00963BC8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D2B7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A97F" w14:textId="77777777" w:rsidR="00636BD9" w:rsidRPr="00963BC8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63BC8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4002" w14:textId="77777777" w:rsidR="00636BD9" w:rsidRDefault="00636BD9" w:rsidP="0035137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7F016154" w14:textId="77777777" w:rsidR="00636BD9" w:rsidRPr="002A1F95" w:rsidRDefault="00636BD9" w:rsidP="00636BD9">
      <w:pPr>
        <w:numPr>
          <w:ilvl w:val="0"/>
          <w:numId w:val="46"/>
        </w:numPr>
        <w:suppressAutoHyphens/>
        <w:autoSpaceDN w:val="0"/>
        <w:rPr>
          <w:lang w:val="en-US"/>
        </w:rPr>
      </w:pPr>
      <w:r>
        <w:rPr>
          <w:sz w:val="18"/>
          <w:szCs w:val="18"/>
          <w:lang w:val="ro-RO"/>
        </w:rPr>
        <w:t>1</w:t>
      </w:r>
      <w:r w:rsidRPr="002A1F95">
        <w:rPr>
          <w:sz w:val="18"/>
          <w:szCs w:val="18"/>
          <w:lang w:val="en-US"/>
        </w:rPr>
        <w:t>64</w:t>
      </w:r>
      <w:r w:rsidRPr="00373A4F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cauze penale erau strămutate în alte </w:t>
      </w:r>
      <w:proofErr w:type="spellStart"/>
      <w:r>
        <w:rPr>
          <w:sz w:val="18"/>
          <w:szCs w:val="18"/>
          <w:lang w:val="ro-RO"/>
        </w:rPr>
        <w:t>instanţe</w:t>
      </w:r>
      <w:proofErr w:type="spellEnd"/>
      <w:r>
        <w:rPr>
          <w:sz w:val="18"/>
          <w:szCs w:val="18"/>
          <w:lang w:val="ro-RO"/>
        </w:rPr>
        <w:t>/sedii;</w:t>
      </w:r>
    </w:p>
    <w:p w14:paraId="72FFCB9F" w14:textId="77777777" w:rsidR="00636BD9" w:rsidRPr="002A1F95" w:rsidRDefault="00636BD9" w:rsidP="00636BD9">
      <w:pPr>
        <w:numPr>
          <w:ilvl w:val="0"/>
          <w:numId w:val="46"/>
        </w:numPr>
        <w:suppressAutoHyphens/>
        <w:autoSpaceDN w:val="0"/>
        <w:rPr>
          <w:rFonts w:eastAsia="Times New Roman"/>
          <w:sz w:val="18"/>
          <w:szCs w:val="18"/>
          <w:lang w:val="en-US" w:eastAsia="ru-RU"/>
        </w:rPr>
      </w:pPr>
      <w:r w:rsidRPr="002A1F95">
        <w:rPr>
          <w:sz w:val="18"/>
          <w:szCs w:val="18"/>
          <w:lang w:val="en-US"/>
        </w:rPr>
        <w:t>414</w:t>
      </w:r>
      <w:r w:rsidRPr="002A1F95">
        <w:rPr>
          <w:sz w:val="18"/>
          <w:szCs w:val="18"/>
          <w:lang w:val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 w:eastAsia="ru-RU"/>
        </w:rPr>
        <w:t>cauze</w:t>
      </w:r>
      <w:proofErr w:type="spellEnd"/>
      <w:r>
        <w:rPr>
          <w:rFonts w:eastAsia="Times New Roman"/>
          <w:sz w:val="18"/>
          <w:szCs w:val="18"/>
          <w:lang w:val="en-US" w:eastAsia="ru-RU"/>
        </w:rPr>
        <w:t xml:space="preserve"> civi</w:t>
      </w:r>
      <w:r w:rsidRPr="002A1F95">
        <w:rPr>
          <w:rFonts w:eastAsia="Times New Roman"/>
          <w:sz w:val="18"/>
          <w:szCs w:val="18"/>
          <w:lang w:val="en-US" w:eastAsia="ru-RU"/>
        </w:rPr>
        <w:t xml:space="preserve">le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erau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strămutate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în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alte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instanţe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/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sedii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;</w:t>
      </w:r>
    </w:p>
    <w:p w14:paraId="5A33998E" w14:textId="77777777" w:rsidR="00636BD9" w:rsidRPr="002A1F95" w:rsidRDefault="00636BD9" w:rsidP="00636BD9">
      <w:pPr>
        <w:numPr>
          <w:ilvl w:val="0"/>
          <w:numId w:val="46"/>
        </w:numPr>
        <w:suppressAutoHyphens/>
        <w:autoSpaceDN w:val="0"/>
        <w:rPr>
          <w:rFonts w:ascii="Calibri" w:eastAsia="Times New Roman" w:hAnsi="Calibri"/>
          <w:sz w:val="18"/>
          <w:szCs w:val="18"/>
          <w:lang w:val="en-US" w:eastAsia="ru-RU"/>
        </w:rPr>
      </w:pPr>
      <w:r w:rsidRPr="002A1F95">
        <w:rPr>
          <w:sz w:val="18"/>
          <w:szCs w:val="18"/>
          <w:lang w:val="en-US"/>
        </w:rPr>
        <w:t>51</w:t>
      </w:r>
      <w:r w:rsidRPr="002A1F95">
        <w:rPr>
          <w:sz w:val="18"/>
          <w:szCs w:val="18"/>
          <w:lang w:val="ro-RO"/>
        </w:rPr>
        <w:t xml:space="preserve"> </w:t>
      </w:r>
      <w:proofErr w:type="spellStart"/>
      <w:r>
        <w:rPr>
          <w:rFonts w:ascii="Calibri" w:eastAsia="Times New Roman" w:hAnsi="Calibri"/>
          <w:sz w:val="18"/>
          <w:szCs w:val="18"/>
          <w:lang w:val="en-US" w:eastAsia="ru-RU"/>
        </w:rPr>
        <w:t>cauze</w:t>
      </w:r>
      <w:proofErr w:type="spellEnd"/>
      <w:r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/>
          <w:sz w:val="18"/>
          <w:szCs w:val="18"/>
          <w:lang w:val="en-US" w:eastAsia="ru-RU"/>
        </w:rPr>
        <w:t>contravenţional</w:t>
      </w:r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e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erau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strămutate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în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alte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instanţe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/</w:t>
      </w:r>
      <w:proofErr w:type="spellStart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sedii</w:t>
      </w:r>
      <w:proofErr w:type="spellEnd"/>
      <w:r w:rsidRPr="002A1F95">
        <w:rPr>
          <w:rFonts w:ascii="Calibri" w:eastAsia="Times New Roman" w:hAnsi="Calibri"/>
          <w:sz w:val="18"/>
          <w:szCs w:val="18"/>
          <w:lang w:val="en-US" w:eastAsia="ru-RU"/>
        </w:rPr>
        <w:t>;</w:t>
      </w:r>
    </w:p>
    <w:p w14:paraId="0896D41A" w14:textId="77777777" w:rsidR="00636BD9" w:rsidRPr="002A1F95" w:rsidRDefault="00636BD9" w:rsidP="00636BD9">
      <w:pPr>
        <w:numPr>
          <w:ilvl w:val="0"/>
          <w:numId w:val="46"/>
        </w:numPr>
        <w:suppressAutoHyphens/>
        <w:autoSpaceDN w:val="0"/>
        <w:rPr>
          <w:rFonts w:eastAsia="Times New Roman"/>
          <w:sz w:val="18"/>
          <w:szCs w:val="18"/>
          <w:lang w:val="en-US" w:eastAsia="ru-RU"/>
        </w:rPr>
      </w:pPr>
      <w:r w:rsidRPr="002A1F95">
        <w:rPr>
          <w:sz w:val="18"/>
          <w:szCs w:val="18"/>
          <w:lang w:val="en-US"/>
        </w:rPr>
        <w:t xml:space="preserve">14 </w:t>
      </w:r>
      <w:proofErr w:type="spellStart"/>
      <w:r>
        <w:rPr>
          <w:rFonts w:eastAsia="Times New Roman"/>
          <w:sz w:val="18"/>
          <w:szCs w:val="18"/>
          <w:lang w:val="en-US" w:eastAsia="ru-RU"/>
        </w:rPr>
        <w:t>cauze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erau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strămutate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în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alte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instanţe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/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sedii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;</w:t>
      </w:r>
    </w:p>
    <w:p w14:paraId="1D53920F" w14:textId="77777777" w:rsidR="00636BD9" w:rsidRPr="002A1F95" w:rsidRDefault="00636BD9" w:rsidP="00636BD9">
      <w:pPr>
        <w:numPr>
          <w:ilvl w:val="0"/>
          <w:numId w:val="46"/>
        </w:numPr>
        <w:suppressAutoHyphens/>
        <w:autoSpaceDN w:val="0"/>
        <w:rPr>
          <w:rFonts w:eastAsia="Times New Roman"/>
          <w:sz w:val="18"/>
          <w:szCs w:val="18"/>
          <w:lang w:val="en-US" w:eastAsia="ru-RU"/>
        </w:rPr>
      </w:pPr>
      <w:r w:rsidRPr="002A1F95">
        <w:rPr>
          <w:sz w:val="18"/>
          <w:szCs w:val="18"/>
          <w:lang w:val="en-US"/>
        </w:rPr>
        <w:t xml:space="preserve">643 </w:t>
      </w:r>
      <w:proofErr w:type="spellStart"/>
      <w:r>
        <w:rPr>
          <w:rFonts w:eastAsia="Times New Roman"/>
          <w:sz w:val="18"/>
          <w:szCs w:val="18"/>
          <w:lang w:val="en-US" w:eastAsia="ru-RU"/>
        </w:rPr>
        <w:t>cauze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erau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strămutate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în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alte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instanţe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/</w:t>
      </w:r>
      <w:proofErr w:type="spellStart"/>
      <w:r w:rsidRPr="002A1F95">
        <w:rPr>
          <w:rFonts w:eastAsia="Times New Roman"/>
          <w:sz w:val="18"/>
          <w:szCs w:val="18"/>
          <w:lang w:val="en-US" w:eastAsia="ru-RU"/>
        </w:rPr>
        <w:t>sedii</w:t>
      </w:r>
      <w:proofErr w:type="spellEnd"/>
      <w:r w:rsidRPr="002A1F95">
        <w:rPr>
          <w:rFonts w:eastAsia="Times New Roman"/>
          <w:sz w:val="18"/>
          <w:szCs w:val="18"/>
          <w:lang w:val="en-US" w:eastAsia="ru-RU"/>
        </w:rPr>
        <w:t>;</w:t>
      </w:r>
    </w:p>
    <w:p w14:paraId="2A170E29" w14:textId="77777777" w:rsidR="00636BD9" w:rsidRPr="00353189" w:rsidRDefault="00636BD9" w:rsidP="00636BD9">
      <w:pPr>
        <w:pStyle w:val="aa"/>
        <w:numPr>
          <w:ilvl w:val="0"/>
          <w:numId w:val="46"/>
        </w:numPr>
        <w:spacing w:after="0" w:line="240" w:lineRule="auto"/>
        <w:jc w:val="both"/>
        <w:rPr>
          <w:lang w:val="en-US"/>
        </w:rPr>
      </w:pPr>
      <w:r w:rsidRPr="002A1F95">
        <w:rPr>
          <w:b/>
          <w:sz w:val="20"/>
          <w:szCs w:val="24"/>
          <w:lang w:val="en-US"/>
        </w:rPr>
        <w:t xml:space="preserve">10 </w:t>
      </w:r>
      <w:proofErr w:type="spellStart"/>
      <w:r w:rsidRPr="002A1F95">
        <w:rPr>
          <w:b/>
          <w:sz w:val="20"/>
          <w:szCs w:val="24"/>
          <w:lang w:val="en-US"/>
        </w:rPr>
        <w:t>sentinţe</w:t>
      </w:r>
      <w:proofErr w:type="spellEnd"/>
      <w:r w:rsidRPr="002A1F95">
        <w:rPr>
          <w:b/>
          <w:sz w:val="20"/>
          <w:szCs w:val="24"/>
          <w:lang w:val="en-US"/>
        </w:rPr>
        <w:t xml:space="preserve"> </w:t>
      </w:r>
      <w:proofErr w:type="spellStart"/>
      <w:r w:rsidRPr="002A1F95">
        <w:rPr>
          <w:b/>
          <w:sz w:val="20"/>
          <w:szCs w:val="24"/>
          <w:lang w:val="en-US"/>
        </w:rPr>
        <w:t>casate</w:t>
      </w:r>
      <w:proofErr w:type="spellEnd"/>
      <w:r w:rsidRPr="002A1F95">
        <w:rPr>
          <w:b/>
          <w:sz w:val="20"/>
          <w:szCs w:val="24"/>
          <w:lang w:val="en-US"/>
        </w:rPr>
        <w:t xml:space="preserve">: Peni A.F. – 6 </w:t>
      </w:r>
      <w:proofErr w:type="spellStart"/>
      <w:r w:rsidRPr="002A1F95">
        <w:rPr>
          <w:b/>
          <w:sz w:val="20"/>
          <w:szCs w:val="24"/>
          <w:lang w:val="en-US"/>
        </w:rPr>
        <w:t>cauze</w:t>
      </w:r>
      <w:proofErr w:type="spellEnd"/>
      <w:r w:rsidRPr="002A1F95">
        <w:rPr>
          <w:b/>
          <w:sz w:val="20"/>
          <w:szCs w:val="24"/>
          <w:lang w:val="en-US"/>
        </w:rPr>
        <w:t xml:space="preserve"> </w:t>
      </w:r>
      <w:r w:rsidRPr="002A1F95">
        <w:rPr>
          <w:sz w:val="20"/>
          <w:szCs w:val="24"/>
          <w:lang w:val="en-US"/>
        </w:rPr>
        <w:t xml:space="preserve">(1 – </w:t>
      </w:r>
      <w:r>
        <w:rPr>
          <w:sz w:val="20"/>
          <w:szCs w:val="24"/>
          <w:lang w:val="ro-RO"/>
        </w:rPr>
        <w:t xml:space="preserve">anul </w:t>
      </w:r>
      <w:r w:rsidRPr="002A1F95">
        <w:rPr>
          <w:sz w:val="20"/>
          <w:szCs w:val="24"/>
          <w:lang w:val="en-US"/>
        </w:rPr>
        <w:t xml:space="preserve">2017, 2 </w:t>
      </w:r>
      <w:r>
        <w:rPr>
          <w:sz w:val="20"/>
          <w:szCs w:val="24"/>
          <w:lang w:val="en-US"/>
        </w:rPr>
        <w:t>–</w:t>
      </w:r>
      <w:r w:rsidRPr="002A1F95">
        <w:rPr>
          <w:sz w:val="20"/>
          <w:szCs w:val="24"/>
          <w:lang w:val="en-US"/>
        </w:rPr>
        <w:t xml:space="preserve">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>
        <w:rPr>
          <w:sz w:val="20"/>
          <w:szCs w:val="24"/>
          <w:lang w:val="en-US"/>
        </w:rPr>
        <w:t xml:space="preserve"> </w:t>
      </w:r>
      <w:r w:rsidRPr="002A1F95">
        <w:rPr>
          <w:sz w:val="20"/>
          <w:szCs w:val="24"/>
          <w:lang w:val="en-US"/>
        </w:rPr>
        <w:t xml:space="preserve">2018, 3 </w:t>
      </w:r>
      <w:r>
        <w:rPr>
          <w:sz w:val="20"/>
          <w:szCs w:val="24"/>
          <w:lang w:val="en-US"/>
        </w:rPr>
        <w:t>–</w:t>
      </w:r>
      <w:r w:rsidRPr="002A1F95">
        <w:rPr>
          <w:sz w:val="20"/>
          <w:szCs w:val="24"/>
          <w:lang w:val="en-US"/>
        </w:rPr>
        <w:t xml:space="preserve">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>
        <w:rPr>
          <w:sz w:val="20"/>
          <w:szCs w:val="24"/>
          <w:lang w:val="en-US"/>
        </w:rPr>
        <w:t xml:space="preserve"> 2019</w:t>
      </w:r>
      <w:r w:rsidRPr="002A1F95">
        <w:rPr>
          <w:sz w:val="20"/>
          <w:szCs w:val="24"/>
          <w:lang w:val="en-US"/>
        </w:rPr>
        <w:t xml:space="preserve">); </w:t>
      </w:r>
      <w:proofErr w:type="spellStart"/>
      <w:r>
        <w:rPr>
          <w:b/>
          <w:sz w:val="20"/>
          <w:szCs w:val="24"/>
          <w:lang w:val="ro-RO"/>
        </w:rPr>
        <w:t>Lazareva</w:t>
      </w:r>
      <w:proofErr w:type="spellEnd"/>
      <w:r>
        <w:rPr>
          <w:b/>
          <w:sz w:val="20"/>
          <w:szCs w:val="24"/>
          <w:lang w:val="ro-RO"/>
        </w:rPr>
        <w:t xml:space="preserve"> N.S.</w:t>
      </w:r>
      <w:r w:rsidRPr="002A1F95">
        <w:rPr>
          <w:b/>
          <w:sz w:val="20"/>
          <w:szCs w:val="24"/>
          <w:lang w:val="en-US"/>
        </w:rPr>
        <w:t xml:space="preserve"> – 3 </w:t>
      </w:r>
      <w:proofErr w:type="spellStart"/>
      <w:r w:rsidRPr="002A1F95">
        <w:rPr>
          <w:b/>
          <w:sz w:val="20"/>
          <w:szCs w:val="24"/>
          <w:lang w:val="en-US"/>
        </w:rPr>
        <w:t>cauze</w:t>
      </w:r>
      <w:proofErr w:type="spellEnd"/>
      <w:r w:rsidRPr="002A1F95">
        <w:rPr>
          <w:sz w:val="20"/>
          <w:szCs w:val="24"/>
          <w:lang w:val="en-US"/>
        </w:rPr>
        <w:t xml:space="preserve"> (1 </w:t>
      </w:r>
      <w:r>
        <w:rPr>
          <w:sz w:val="20"/>
          <w:szCs w:val="24"/>
          <w:lang w:val="en-US"/>
        </w:rPr>
        <w:t>–</w:t>
      </w:r>
      <w:r w:rsidRPr="002A1F95">
        <w:rPr>
          <w:sz w:val="20"/>
          <w:szCs w:val="24"/>
          <w:lang w:val="en-US"/>
        </w:rPr>
        <w:t xml:space="preserve">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>
        <w:rPr>
          <w:sz w:val="20"/>
          <w:szCs w:val="24"/>
          <w:lang w:val="en-US"/>
        </w:rPr>
        <w:t xml:space="preserve"> 2017</w:t>
      </w:r>
      <w:r w:rsidRPr="002A1F95">
        <w:rPr>
          <w:sz w:val="20"/>
          <w:szCs w:val="24"/>
          <w:lang w:val="en-US"/>
        </w:rPr>
        <w:t xml:space="preserve">, 1 </w:t>
      </w:r>
      <w:r>
        <w:rPr>
          <w:sz w:val="20"/>
          <w:szCs w:val="24"/>
          <w:lang w:val="en-US"/>
        </w:rPr>
        <w:t>–</w:t>
      </w:r>
      <w:r w:rsidRPr="002A1F95">
        <w:rPr>
          <w:sz w:val="20"/>
          <w:szCs w:val="24"/>
          <w:lang w:val="en-US"/>
        </w:rPr>
        <w:t xml:space="preserve">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>
        <w:rPr>
          <w:sz w:val="20"/>
          <w:szCs w:val="24"/>
          <w:lang w:val="en-US"/>
        </w:rPr>
        <w:t xml:space="preserve"> 2018</w:t>
      </w:r>
      <w:r w:rsidRPr="002A1F95">
        <w:rPr>
          <w:sz w:val="20"/>
          <w:szCs w:val="24"/>
          <w:lang w:val="en-US"/>
        </w:rPr>
        <w:t xml:space="preserve">, 1 </w:t>
      </w:r>
      <w:r>
        <w:rPr>
          <w:sz w:val="20"/>
          <w:szCs w:val="24"/>
          <w:lang w:val="en-US"/>
        </w:rPr>
        <w:t xml:space="preserve">–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>
        <w:rPr>
          <w:sz w:val="20"/>
          <w:szCs w:val="24"/>
          <w:lang w:val="en-US"/>
        </w:rPr>
        <w:t xml:space="preserve"> 2019</w:t>
      </w:r>
      <w:r w:rsidRPr="002A1F95">
        <w:rPr>
          <w:sz w:val="20"/>
          <w:szCs w:val="24"/>
          <w:lang w:val="en-US"/>
        </w:rPr>
        <w:t xml:space="preserve">), </w:t>
      </w:r>
      <w:proofErr w:type="spellStart"/>
      <w:r>
        <w:rPr>
          <w:b/>
          <w:sz w:val="20"/>
          <w:szCs w:val="24"/>
          <w:lang w:val="ro-RO"/>
        </w:rPr>
        <w:t>Pilipenco</w:t>
      </w:r>
      <w:proofErr w:type="spellEnd"/>
      <w:r>
        <w:rPr>
          <w:b/>
          <w:sz w:val="20"/>
          <w:szCs w:val="24"/>
          <w:lang w:val="ro-RO"/>
        </w:rPr>
        <w:t xml:space="preserve"> S.V.</w:t>
      </w:r>
      <w:r w:rsidRPr="002A1F95">
        <w:rPr>
          <w:b/>
          <w:sz w:val="20"/>
          <w:szCs w:val="24"/>
          <w:lang w:val="en-US"/>
        </w:rPr>
        <w:t xml:space="preserve"> - 1 </w:t>
      </w:r>
      <w:proofErr w:type="spellStart"/>
      <w:r w:rsidRPr="002A1F95">
        <w:rPr>
          <w:b/>
          <w:sz w:val="20"/>
          <w:szCs w:val="24"/>
          <w:lang w:val="en-US"/>
        </w:rPr>
        <w:t>cauză</w:t>
      </w:r>
      <w:proofErr w:type="spellEnd"/>
      <w:r w:rsidRPr="002A1F95">
        <w:rPr>
          <w:b/>
          <w:sz w:val="20"/>
          <w:szCs w:val="24"/>
          <w:lang w:val="en-US"/>
        </w:rPr>
        <w:t xml:space="preserve"> </w:t>
      </w:r>
      <w:r>
        <w:rPr>
          <w:b/>
          <w:sz w:val="20"/>
          <w:szCs w:val="24"/>
          <w:lang w:val="en-US"/>
        </w:rPr>
        <w:t>–</w:t>
      </w:r>
      <w:r w:rsidRPr="002A1F95">
        <w:rPr>
          <w:b/>
          <w:sz w:val="20"/>
          <w:szCs w:val="24"/>
          <w:lang w:val="en-US"/>
        </w:rPr>
        <w:t xml:space="preserve"> </w:t>
      </w:r>
      <w:proofErr w:type="spellStart"/>
      <w:r>
        <w:rPr>
          <w:b/>
          <w:sz w:val="20"/>
          <w:szCs w:val="24"/>
          <w:lang w:val="en-US"/>
        </w:rPr>
        <w:t>anul</w:t>
      </w:r>
      <w:proofErr w:type="spellEnd"/>
      <w:r>
        <w:rPr>
          <w:b/>
          <w:sz w:val="20"/>
          <w:szCs w:val="24"/>
          <w:lang w:val="en-US"/>
        </w:rPr>
        <w:t xml:space="preserve"> </w:t>
      </w:r>
      <w:r>
        <w:rPr>
          <w:sz w:val="20"/>
          <w:szCs w:val="24"/>
          <w:lang w:val="en-US"/>
        </w:rPr>
        <w:t>2018</w:t>
      </w:r>
      <w:r w:rsidRPr="002A1F95">
        <w:rPr>
          <w:sz w:val="20"/>
          <w:szCs w:val="24"/>
          <w:lang w:val="en-US"/>
        </w:rPr>
        <w:t>.</w:t>
      </w:r>
    </w:p>
    <w:p w14:paraId="51870406" w14:textId="77777777" w:rsidR="00636BD9" w:rsidRPr="00353189" w:rsidRDefault="00636BD9" w:rsidP="00636BD9">
      <w:pPr>
        <w:numPr>
          <w:ilvl w:val="0"/>
          <w:numId w:val="46"/>
        </w:numPr>
        <w:suppressAutoHyphens/>
        <w:autoSpaceDN w:val="0"/>
        <w:textAlignment w:val="baseline"/>
        <w:rPr>
          <w:lang w:val="en-US"/>
        </w:rPr>
      </w:pP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23 </w:t>
      </w:r>
      <w:proofErr w:type="spellStart"/>
      <w:r w:rsidRPr="002A1F95">
        <w:rPr>
          <w:rFonts w:eastAsia="Times New Roman"/>
          <w:b/>
          <w:sz w:val="20"/>
          <w:szCs w:val="24"/>
          <w:lang w:val="en-US" w:eastAsia="ru-RU"/>
        </w:rPr>
        <w:t>hot</w:t>
      </w:r>
      <w:r w:rsidRPr="00353189">
        <w:rPr>
          <w:rFonts w:eastAsia="Times New Roman"/>
          <w:b/>
          <w:sz w:val="20"/>
          <w:szCs w:val="24"/>
          <w:lang w:val="en-US" w:eastAsia="ru-RU"/>
        </w:rPr>
        <w:t>ă</w:t>
      </w:r>
      <w:r w:rsidRPr="002A1F95">
        <w:rPr>
          <w:rFonts w:eastAsia="Times New Roman"/>
          <w:b/>
          <w:sz w:val="20"/>
          <w:szCs w:val="24"/>
          <w:lang w:val="en-US" w:eastAsia="ru-RU"/>
        </w:rPr>
        <w:t>ri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b/>
          <w:sz w:val="20"/>
          <w:szCs w:val="24"/>
          <w:lang w:val="en-US" w:eastAsia="ru-RU"/>
        </w:rPr>
        <w:t>casate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 w:rsidRPr="002A1F95">
        <w:rPr>
          <w:rFonts w:eastAsia="Times New Roman"/>
          <w:b/>
          <w:sz w:val="20"/>
          <w:szCs w:val="24"/>
          <w:lang w:val="en-US" w:eastAsia="ru-RU"/>
        </w:rPr>
        <w:t>pe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proofErr w:type="spellStart"/>
      <w:r w:rsidRPr="002A1F95">
        <w:rPr>
          <w:rFonts w:eastAsia="Times New Roman"/>
          <w:b/>
          <w:sz w:val="20"/>
          <w:szCs w:val="24"/>
          <w:lang w:val="en-US" w:eastAsia="ru-RU"/>
        </w:rPr>
        <w:t>cauze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 w:rsidRPr="002A1F95">
        <w:rPr>
          <w:rFonts w:eastAsia="Times New Roman"/>
          <w:b/>
          <w:sz w:val="20"/>
          <w:szCs w:val="24"/>
          <w:lang w:val="en-US" w:eastAsia="ru-RU"/>
        </w:rPr>
        <w:t>civile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: </w:t>
      </w:r>
      <w:r w:rsidRPr="002A1F95">
        <w:rPr>
          <w:b/>
          <w:sz w:val="20"/>
          <w:szCs w:val="24"/>
          <w:lang w:val="en-US"/>
        </w:rPr>
        <w:t>Peni</w:t>
      </w:r>
      <w:r w:rsidRPr="00353189">
        <w:rPr>
          <w:b/>
          <w:sz w:val="20"/>
          <w:szCs w:val="24"/>
          <w:lang w:val="en-US"/>
        </w:rPr>
        <w:t xml:space="preserve"> </w:t>
      </w:r>
      <w:r w:rsidRPr="002A1F95">
        <w:rPr>
          <w:b/>
          <w:sz w:val="20"/>
          <w:szCs w:val="24"/>
          <w:lang w:val="en-US"/>
        </w:rPr>
        <w:t>A</w:t>
      </w:r>
      <w:r w:rsidRPr="00353189">
        <w:rPr>
          <w:b/>
          <w:sz w:val="20"/>
          <w:szCs w:val="24"/>
          <w:lang w:val="en-US"/>
        </w:rPr>
        <w:t>.</w:t>
      </w:r>
      <w:r w:rsidRPr="002A1F95">
        <w:rPr>
          <w:b/>
          <w:sz w:val="20"/>
          <w:szCs w:val="24"/>
          <w:lang w:val="en-US"/>
        </w:rPr>
        <w:t>F</w:t>
      </w:r>
      <w:r w:rsidRPr="00353189">
        <w:rPr>
          <w:b/>
          <w:sz w:val="20"/>
          <w:szCs w:val="24"/>
          <w:lang w:val="en-US"/>
        </w:rPr>
        <w:t xml:space="preserve">. – 12 </w:t>
      </w:r>
      <w:proofErr w:type="spellStart"/>
      <w:r w:rsidRPr="002A1F95">
        <w:rPr>
          <w:b/>
          <w:sz w:val="20"/>
          <w:szCs w:val="24"/>
          <w:lang w:val="en-US"/>
        </w:rPr>
        <w:t>cauze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 w:rsidRPr="00353189">
        <w:rPr>
          <w:sz w:val="20"/>
          <w:szCs w:val="24"/>
          <w:lang w:val="en-US"/>
        </w:rPr>
        <w:t xml:space="preserve">(5 –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 w:rsidRPr="00353189">
        <w:rPr>
          <w:sz w:val="20"/>
          <w:szCs w:val="24"/>
          <w:lang w:val="en-US"/>
        </w:rPr>
        <w:t xml:space="preserve"> 2018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, 7 </w:t>
      </w:r>
      <w:r w:rsidRPr="00353189">
        <w:rPr>
          <w:sz w:val="20"/>
          <w:szCs w:val="24"/>
          <w:lang w:val="en-US"/>
        </w:rPr>
        <w:t>–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 </w:t>
      </w:r>
      <w:proofErr w:type="spellStart"/>
      <w:r>
        <w:rPr>
          <w:sz w:val="20"/>
          <w:szCs w:val="24"/>
          <w:lang w:val="en-US"/>
        </w:rPr>
        <w:t>anul</w:t>
      </w:r>
      <w:proofErr w:type="spellEnd"/>
      <w:r w:rsidRPr="00353189">
        <w:rPr>
          <w:sz w:val="20"/>
          <w:szCs w:val="24"/>
          <w:lang w:val="en-US"/>
        </w:rPr>
        <w:t xml:space="preserve"> 2019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); </w:t>
      </w:r>
      <w:r>
        <w:rPr>
          <w:rFonts w:eastAsia="Times New Roman"/>
          <w:b/>
          <w:sz w:val="20"/>
          <w:szCs w:val="24"/>
          <w:lang w:val="en-US" w:eastAsia="ru-RU"/>
        </w:rPr>
        <w:t>Lazareva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>
        <w:rPr>
          <w:rFonts w:eastAsia="Times New Roman"/>
          <w:b/>
          <w:sz w:val="20"/>
          <w:szCs w:val="24"/>
          <w:lang w:val="en-US" w:eastAsia="ru-RU"/>
        </w:rPr>
        <w:t>N</w:t>
      </w:r>
      <w:r w:rsidRPr="00353189">
        <w:rPr>
          <w:rFonts w:eastAsia="Times New Roman"/>
          <w:b/>
          <w:sz w:val="20"/>
          <w:szCs w:val="24"/>
          <w:lang w:val="en-US" w:eastAsia="ru-RU"/>
        </w:rPr>
        <w:t>.</w:t>
      </w:r>
      <w:r>
        <w:rPr>
          <w:rFonts w:eastAsia="Times New Roman"/>
          <w:b/>
          <w:sz w:val="20"/>
          <w:szCs w:val="24"/>
          <w:lang w:val="en-US" w:eastAsia="ru-RU"/>
        </w:rPr>
        <w:t>S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. – 6 </w:t>
      </w:r>
      <w:r w:rsidRPr="002A1F95">
        <w:rPr>
          <w:rFonts w:eastAsia="Times New Roman"/>
          <w:b/>
          <w:sz w:val="20"/>
          <w:szCs w:val="24"/>
          <w:lang w:val="ro-RO" w:eastAsia="ru-RU"/>
        </w:rPr>
        <w:t>cauze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 (1 – </w:t>
      </w:r>
      <w:proofErr w:type="spellStart"/>
      <w:r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2017, 3 – </w:t>
      </w:r>
      <w:proofErr w:type="spellStart"/>
      <w:r w:rsidRPr="002A1F95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2018, 2 – </w:t>
      </w:r>
      <w:proofErr w:type="spellStart"/>
      <w:r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2019); </w:t>
      </w:r>
      <w:proofErr w:type="spellStart"/>
      <w:r w:rsidRPr="002A1F95">
        <w:rPr>
          <w:rFonts w:eastAsia="Times New Roman"/>
          <w:b/>
          <w:sz w:val="20"/>
          <w:szCs w:val="24"/>
          <w:lang w:val="ro-RO" w:eastAsia="ru-RU"/>
        </w:rPr>
        <w:t>Pilipenco</w:t>
      </w:r>
      <w:proofErr w:type="spellEnd"/>
      <w:r w:rsidRPr="002A1F95">
        <w:rPr>
          <w:rFonts w:eastAsia="Times New Roman"/>
          <w:b/>
          <w:sz w:val="20"/>
          <w:szCs w:val="24"/>
          <w:lang w:val="ro-RO" w:eastAsia="ru-RU"/>
        </w:rPr>
        <w:t xml:space="preserve"> S.V.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– 5 </w:t>
      </w:r>
      <w:proofErr w:type="spellStart"/>
      <w:r w:rsidRPr="002A1F95">
        <w:rPr>
          <w:rFonts w:eastAsia="Times New Roman"/>
          <w:b/>
          <w:sz w:val="20"/>
          <w:szCs w:val="24"/>
          <w:lang w:val="en-US" w:eastAsia="ru-RU"/>
        </w:rPr>
        <w:t>cauze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(1 – </w:t>
      </w:r>
      <w:proofErr w:type="spellStart"/>
      <w:r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2017, 3 – </w:t>
      </w:r>
      <w:proofErr w:type="spellStart"/>
      <w:r w:rsidRPr="002A1F95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2018, 1 – </w:t>
      </w:r>
      <w:proofErr w:type="spellStart"/>
      <w:r w:rsidRPr="002A1F95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2019). </w:t>
      </w:r>
    </w:p>
    <w:p w14:paraId="43B23ECF" w14:textId="77777777" w:rsidR="00636BD9" w:rsidRPr="00353189" w:rsidRDefault="00636BD9" w:rsidP="00636BD9">
      <w:pPr>
        <w:numPr>
          <w:ilvl w:val="0"/>
          <w:numId w:val="46"/>
        </w:numPr>
        <w:contextualSpacing/>
        <w:jc w:val="both"/>
        <w:textAlignment w:val="baseline"/>
        <w:rPr>
          <w:lang w:val="en-US"/>
        </w:rPr>
      </w:pP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8 </w:t>
      </w:r>
      <w:proofErr w:type="spellStart"/>
      <w:r w:rsidRPr="00353189">
        <w:rPr>
          <w:rFonts w:eastAsia="Times New Roman"/>
          <w:b/>
          <w:sz w:val="20"/>
          <w:szCs w:val="24"/>
          <w:lang w:val="en-US" w:eastAsia="ru-RU"/>
        </w:rPr>
        <w:t>hotărîri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proofErr w:type="spellStart"/>
      <w:r w:rsidRPr="00353189">
        <w:rPr>
          <w:rFonts w:eastAsia="Times New Roman"/>
          <w:b/>
          <w:sz w:val="20"/>
          <w:szCs w:val="24"/>
          <w:lang w:val="en-US" w:eastAsia="ru-RU"/>
        </w:rPr>
        <w:t>casate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pe </w:t>
      </w:r>
      <w:proofErr w:type="spellStart"/>
      <w:r w:rsidRPr="00353189">
        <w:rPr>
          <w:rFonts w:eastAsia="Times New Roman"/>
          <w:b/>
          <w:sz w:val="20"/>
          <w:szCs w:val="24"/>
          <w:lang w:val="en-US" w:eastAsia="ru-RU"/>
        </w:rPr>
        <w:t>cauze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proofErr w:type="spellStart"/>
      <w:r w:rsidRPr="00353189">
        <w:rPr>
          <w:rFonts w:eastAsia="Times New Roman"/>
          <w:b/>
          <w:sz w:val="20"/>
          <w:szCs w:val="24"/>
          <w:lang w:val="en-US" w:eastAsia="ru-RU"/>
        </w:rPr>
        <w:t>contravenţionale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: Peni A.F. – 5 </w:t>
      </w:r>
      <w:proofErr w:type="spellStart"/>
      <w:r w:rsidRPr="00353189">
        <w:rPr>
          <w:rFonts w:eastAsia="Times New Roman"/>
          <w:b/>
          <w:sz w:val="20"/>
          <w:szCs w:val="24"/>
          <w:lang w:val="en-US" w:eastAsia="ru-RU"/>
        </w:rPr>
        <w:t>cauze</w:t>
      </w:r>
      <w:proofErr w:type="spellEnd"/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 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– </w:t>
      </w:r>
      <w:proofErr w:type="spellStart"/>
      <w:r w:rsidRPr="00353189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2019, </w:t>
      </w:r>
      <w:r w:rsidRPr="00353189">
        <w:rPr>
          <w:rFonts w:eastAsia="Times New Roman"/>
          <w:b/>
          <w:sz w:val="20"/>
          <w:szCs w:val="24"/>
          <w:lang w:val="en-US" w:eastAsia="ru-RU"/>
        </w:rPr>
        <w:t xml:space="preserve">Lazareva N.S. – 3 </w:t>
      </w:r>
      <w:r w:rsidRPr="00353189">
        <w:rPr>
          <w:rFonts w:eastAsia="Times New Roman"/>
          <w:b/>
          <w:sz w:val="20"/>
          <w:szCs w:val="24"/>
          <w:lang w:val="ro-RO" w:eastAsia="ru-RU"/>
        </w:rPr>
        <w:t>cauze</w:t>
      </w:r>
      <w:r w:rsidRPr="00353189">
        <w:rPr>
          <w:rFonts w:eastAsia="Times New Roman"/>
          <w:sz w:val="20"/>
          <w:szCs w:val="24"/>
          <w:lang w:val="en-US" w:eastAsia="ru-RU"/>
        </w:rPr>
        <w:t xml:space="preserve"> (1 – </w:t>
      </w:r>
      <w:proofErr w:type="spellStart"/>
      <w:r w:rsidRPr="00353189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2018, 2 – </w:t>
      </w:r>
      <w:proofErr w:type="spellStart"/>
      <w:r w:rsidRPr="00353189">
        <w:rPr>
          <w:rFonts w:eastAsia="Times New Roman"/>
          <w:sz w:val="20"/>
          <w:szCs w:val="24"/>
          <w:lang w:val="en-US" w:eastAsia="ru-RU"/>
        </w:rPr>
        <w:t>anul</w:t>
      </w:r>
      <w:proofErr w:type="spellEnd"/>
      <w:r w:rsidRPr="00353189">
        <w:rPr>
          <w:rFonts w:eastAsia="Times New Roman"/>
          <w:sz w:val="20"/>
          <w:szCs w:val="24"/>
          <w:lang w:val="en-US" w:eastAsia="ru-RU"/>
        </w:rPr>
        <w:t xml:space="preserve"> 2019).</w:t>
      </w:r>
    </w:p>
    <w:p w14:paraId="282062DE" w14:textId="77777777" w:rsidR="00636BD9" w:rsidRPr="002A1F95" w:rsidRDefault="00636BD9" w:rsidP="00636BD9">
      <w:pPr>
        <w:spacing w:line="276" w:lineRule="auto"/>
        <w:textAlignment w:val="baseline"/>
        <w:rPr>
          <w:rFonts w:eastAsia="Times New Roman"/>
          <w:b/>
          <w:szCs w:val="32"/>
          <w:lang w:val="en-US" w:eastAsia="ru-RU"/>
        </w:rPr>
      </w:pPr>
      <w:r w:rsidRPr="002A1F95">
        <w:rPr>
          <w:rFonts w:eastAsia="Times New Roman"/>
          <w:b/>
          <w:szCs w:val="32"/>
          <w:lang w:val="en-US" w:eastAsia="ru-RU"/>
        </w:rPr>
        <w:t xml:space="preserve">  </w:t>
      </w:r>
    </w:p>
    <w:p w14:paraId="5BAA173A" w14:textId="77777777" w:rsidR="00636BD9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2749F439" w14:textId="77777777" w:rsidR="00636BD9" w:rsidRPr="00D41649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6128A0B4" w14:textId="77777777" w:rsidR="00636BD9" w:rsidRPr="0035137D" w:rsidRDefault="00636BD9" w:rsidP="00636BD9">
      <w:pPr>
        <w:tabs>
          <w:tab w:val="left" w:pos="1536"/>
        </w:tabs>
        <w:jc w:val="center"/>
        <w:rPr>
          <w:b/>
          <w:szCs w:val="28"/>
          <w:lang w:val="en-US"/>
        </w:rPr>
      </w:pPr>
    </w:p>
    <w:p w14:paraId="6EAA1458" w14:textId="77777777" w:rsidR="00636BD9" w:rsidRPr="0035137D" w:rsidRDefault="00636BD9" w:rsidP="00636BD9">
      <w:pPr>
        <w:tabs>
          <w:tab w:val="left" w:pos="1536"/>
        </w:tabs>
        <w:jc w:val="center"/>
        <w:rPr>
          <w:b/>
          <w:szCs w:val="28"/>
          <w:lang w:val="en-US"/>
        </w:rPr>
      </w:pPr>
    </w:p>
    <w:p w14:paraId="0DDB76F2" w14:textId="77777777" w:rsidR="00636BD9" w:rsidRPr="00D41649" w:rsidRDefault="00636BD9" w:rsidP="00636BD9">
      <w:pPr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t>N O T Ă</w:t>
      </w:r>
      <w:r w:rsidRPr="00D41649">
        <w:rPr>
          <w:rFonts w:eastAsia="Times New Roman"/>
          <w:b/>
          <w:szCs w:val="28"/>
          <w:lang w:val="ro-RO" w:eastAsia="ru-RU"/>
        </w:rPr>
        <w:t xml:space="preserve">   I N F O R M A T I VĂ</w:t>
      </w:r>
    </w:p>
    <w:p w14:paraId="376EE8DF" w14:textId="77777777" w:rsidR="00636BD9" w:rsidRPr="00D41649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>privind calitatea examinării dosarel</w:t>
      </w:r>
      <w:r>
        <w:rPr>
          <w:rFonts w:eastAsia="Times New Roman"/>
          <w:szCs w:val="28"/>
          <w:lang w:val="ro-RO" w:eastAsia="ru-RU"/>
        </w:rPr>
        <w:t>or pentru perioada 01.01.2019-31.12</w:t>
      </w:r>
      <w:r w:rsidRPr="00D41649">
        <w:rPr>
          <w:rFonts w:eastAsia="Times New Roman"/>
          <w:szCs w:val="28"/>
          <w:lang w:val="ro-RO" w:eastAsia="ru-RU"/>
        </w:rPr>
        <w:t>.2019</w:t>
      </w:r>
    </w:p>
    <w:p w14:paraId="34E88D60" w14:textId="77777777" w:rsidR="00636BD9" w:rsidRPr="00D41649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a judecătorului judecătoriei Comrat, sediul </w:t>
      </w:r>
      <w:proofErr w:type="spellStart"/>
      <w:r w:rsidRPr="00D41649">
        <w:rPr>
          <w:rFonts w:eastAsia="Times New Roman"/>
          <w:szCs w:val="28"/>
          <w:lang w:val="ro-RO" w:eastAsia="ru-RU"/>
        </w:rPr>
        <w:t>Ceadîr</w:t>
      </w:r>
      <w:proofErr w:type="spellEnd"/>
      <w:r w:rsidRPr="00D41649">
        <w:rPr>
          <w:rFonts w:eastAsia="Times New Roman"/>
          <w:szCs w:val="28"/>
          <w:lang w:val="ro-RO" w:eastAsia="ru-RU"/>
        </w:rPr>
        <w:t>-Lunga</w:t>
      </w:r>
    </w:p>
    <w:p w14:paraId="588477F6" w14:textId="77777777" w:rsidR="00636BD9" w:rsidRPr="00D41649" w:rsidRDefault="00636BD9" w:rsidP="00636BD9">
      <w:pPr>
        <w:jc w:val="center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doamnei </w:t>
      </w:r>
      <w:r w:rsidRPr="00D41649">
        <w:rPr>
          <w:rFonts w:eastAsia="Times New Roman"/>
          <w:b/>
          <w:szCs w:val="28"/>
          <w:lang w:val="ro-RO" w:eastAsia="ru-RU"/>
        </w:rPr>
        <w:t>Alexandra PENI</w:t>
      </w:r>
    </w:p>
    <w:p w14:paraId="6CFAFB45" w14:textId="77777777" w:rsidR="00636BD9" w:rsidRPr="00D41649" w:rsidRDefault="00636BD9" w:rsidP="00636BD9">
      <w:pPr>
        <w:rPr>
          <w:rFonts w:eastAsia="Times New Roman"/>
          <w:b/>
          <w:szCs w:val="28"/>
          <w:lang w:val="ro-RO" w:eastAsia="ru-RU"/>
        </w:rPr>
      </w:pPr>
    </w:p>
    <w:p w14:paraId="73867D46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>În perioad</w:t>
      </w:r>
      <w:r>
        <w:rPr>
          <w:rFonts w:eastAsia="Times New Roman"/>
          <w:szCs w:val="28"/>
          <w:lang w:val="ro-RO" w:eastAsia="ru-RU"/>
        </w:rPr>
        <w:t xml:space="preserve">a de la 01.01.2019 </w:t>
      </w:r>
      <w:proofErr w:type="spellStart"/>
      <w:r>
        <w:rPr>
          <w:rFonts w:eastAsia="Times New Roman"/>
          <w:szCs w:val="28"/>
          <w:lang w:val="ro-RO" w:eastAsia="ru-RU"/>
        </w:rPr>
        <w:t>şi</w:t>
      </w:r>
      <w:proofErr w:type="spellEnd"/>
      <w:r>
        <w:rPr>
          <w:rFonts w:eastAsia="Times New Roman"/>
          <w:szCs w:val="28"/>
          <w:lang w:val="ro-RO" w:eastAsia="ru-RU"/>
        </w:rPr>
        <w:t xml:space="preserve"> până la 31.12</w:t>
      </w:r>
      <w:r w:rsidRPr="00D41649">
        <w:rPr>
          <w:rFonts w:eastAsia="Times New Roman"/>
          <w:szCs w:val="28"/>
          <w:lang w:val="ro-RO" w:eastAsia="ru-RU"/>
        </w:rPr>
        <w:t xml:space="preserve">.2019, </w:t>
      </w:r>
      <w:r w:rsidRPr="00D41649">
        <w:rPr>
          <w:rFonts w:eastAsia="Times New Roman"/>
          <w:b/>
          <w:szCs w:val="28"/>
          <w:lang w:val="ro-RO" w:eastAsia="ru-RU"/>
        </w:rPr>
        <w:t xml:space="preserve">pe rolul judecătorului </w:t>
      </w:r>
      <w:proofErr w:type="spellStart"/>
      <w:r w:rsidRPr="00D41649">
        <w:rPr>
          <w:rFonts w:eastAsia="Times New Roman"/>
          <w:b/>
          <w:szCs w:val="28"/>
          <w:lang w:val="ro-RO" w:eastAsia="ru-RU"/>
        </w:rPr>
        <w:t>A.Peni</w:t>
      </w:r>
      <w:proofErr w:type="spellEnd"/>
      <w:r w:rsidRPr="00D41649">
        <w:rPr>
          <w:rFonts w:eastAsia="Times New Roman"/>
          <w:b/>
          <w:szCs w:val="28"/>
          <w:lang w:val="ro-RO" w:eastAsia="ru-RU"/>
        </w:rPr>
        <w:t xml:space="preserve"> spre examinare se aflau în total </w:t>
      </w:r>
      <w:r>
        <w:rPr>
          <w:rFonts w:eastAsia="Times New Roman"/>
          <w:b/>
          <w:szCs w:val="28"/>
          <w:lang w:val="ro-RO" w:eastAsia="ru-RU"/>
        </w:rPr>
        <w:t>1309</w:t>
      </w:r>
      <w:r w:rsidRPr="00D41649">
        <w:rPr>
          <w:rFonts w:eastAsia="Times New Roman"/>
          <w:b/>
          <w:szCs w:val="28"/>
          <w:lang w:val="ro-RO" w:eastAsia="ru-RU"/>
        </w:rPr>
        <w:t xml:space="preserve"> cauze:  </w:t>
      </w:r>
    </w:p>
    <w:p w14:paraId="0980E656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</w:t>
      </w:r>
      <w:r>
        <w:rPr>
          <w:rFonts w:eastAsia="Times New Roman"/>
          <w:szCs w:val="28"/>
          <w:lang w:val="en-US" w:eastAsia="ru-RU"/>
        </w:rPr>
        <w:t>- 269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cauze penale</w:t>
      </w:r>
      <w:r w:rsidRPr="00D41649">
        <w:rPr>
          <w:rFonts w:eastAsia="Times New Roman"/>
          <w:szCs w:val="28"/>
          <w:lang w:val="en-US" w:eastAsia="ru-RU"/>
        </w:rPr>
        <w:t>;</w:t>
      </w:r>
    </w:p>
    <w:p w14:paraId="3111271E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</w:t>
      </w:r>
      <w:r>
        <w:rPr>
          <w:rFonts w:eastAsia="Times New Roman"/>
          <w:szCs w:val="28"/>
          <w:lang w:val="en-US" w:eastAsia="ru-RU"/>
        </w:rPr>
        <w:t>- 895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cauze civile</w:t>
      </w:r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7A167460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- 116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 xml:space="preserve">cauze </w:t>
      </w:r>
      <w:proofErr w:type="spellStart"/>
      <w:r w:rsidRPr="00D41649">
        <w:rPr>
          <w:rFonts w:eastAsia="Times New Roman"/>
          <w:szCs w:val="28"/>
          <w:lang w:val="ro-RO" w:eastAsia="ru-RU"/>
        </w:rPr>
        <w:t>contravenţionale</w:t>
      </w:r>
      <w:proofErr w:type="spellEnd"/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4A7B75D8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- 29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 xml:space="preserve">alte cauze. </w:t>
      </w:r>
    </w:p>
    <w:p w14:paraId="7D64B9C1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1C371C99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În perioada de raportare a  examinat în total </w:t>
      </w:r>
      <w:r>
        <w:rPr>
          <w:rFonts w:eastAsia="Times New Roman"/>
          <w:b/>
          <w:szCs w:val="28"/>
          <w:lang w:val="ro-RO" w:eastAsia="ru-RU"/>
        </w:rPr>
        <w:t>691</w:t>
      </w:r>
      <w:r w:rsidRPr="00D41649">
        <w:rPr>
          <w:rFonts w:eastAsia="Times New Roman"/>
          <w:szCs w:val="28"/>
          <w:lang w:val="ro-RO" w:eastAsia="ru-RU"/>
        </w:rPr>
        <w:t xml:space="preserve"> cauze</w:t>
      </w:r>
      <w:r w:rsidRPr="00D41649">
        <w:rPr>
          <w:rFonts w:eastAsia="Times New Roman"/>
          <w:szCs w:val="28"/>
          <w:lang w:val="en-US" w:eastAsia="ru-RU"/>
        </w:rPr>
        <w:t xml:space="preserve">: </w:t>
      </w:r>
    </w:p>
    <w:p w14:paraId="0950DA40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 - 105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cauze penale</w:t>
      </w:r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7DD1735B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- 506</w:t>
      </w:r>
      <w:r w:rsidRPr="00D41649">
        <w:rPr>
          <w:rFonts w:eastAsia="Times New Roman"/>
          <w:szCs w:val="28"/>
          <w:lang w:val="ro-RO" w:eastAsia="ru-RU"/>
        </w:rPr>
        <w:t xml:space="preserve"> cauze civile; </w:t>
      </w:r>
    </w:p>
    <w:p w14:paraId="67436D68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 - 65</w:t>
      </w:r>
      <w:r w:rsidRPr="00D41649">
        <w:rPr>
          <w:rFonts w:eastAsia="Times New Roman"/>
          <w:szCs w:val="28"/>
          <w:lang w:val="ro-RO" w:eastAsia="ru-RU"/>
        </w:rPr>
        <w:t xml:space="preserve"> cauze </w:t>
      </w:r>
      <w:proofErr w:type="spellStart"/>
      <w:r w:rsidRPr="00D41649">
        <w:rPr>
          <w:rFonts w:eastAsia="Times New Roman"/>
          <w:szCs w:val="28"/>
          <w:lang w:val="ro-RO" w:eastAsia="ru-RU"/>
        </w:rPr>
        <w:t>contravenţionale</w:t>
      </w:r>
      <w:proofErr w:type="spellEnd"/>
      <w:r w:rsidRPr="00D41649">
        <w:rPr>
          <w:rFonts w:eastAsia="Times New Roman"/>
          <w:szCs w:val="28"/>
          <w:lang w:val="ro-RO" w:eastAsia="ru-RU"/>
        </w:rPr>
        <w:t>;</w:t>
      </w:r>
    </w:p>
    <w:p w14:paraId="20C918A8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                        - </w:t>
      </w:r>
      <w:r>
        <w:rPr>
          <w:rFonts w:eastAsia="Times New Roman"/>
          <w:szCs w:val="28"/>
          <w:lang w:val="ro-RO" w:eastAsia="ru-RU"/>
        </w:rPr>
        <w:t>15</w:t>
      </w:r>
      <w:r w:rsidRPr="00D41649">
        <w:rPr>
          <w:rFonts w:eastAsia="Times New Roman"/>
          <w:szCs w:val="28"/>
          <w:lang w:val="ro-RO" w:eastAsia="ru-RU"/>
        </w:rPr>
        <w:t xml:space="preserve"> alte cauze. </w:t>
      </w:r>
    </w:p>
    <w:p w14:paraId="5DC3B1C2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                    </w:t>
      </w:r>
    </w:p>
    <w:p w14:paraId="37873951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ro-RO"/>
        </w:rPr>
      </w:pPr>
    </w:p>
    <w:p w14:paraId="59AEAA19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1CC05A79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1A5BA22F" w14:textId="77777777" w:rsidR="00636BD9" w:rsidRPr="00D41649" w:rsidRDefault="00636BD9" w:rsidP="00636BD9">
      <w:pPr>
        <w:ind w:firstLine="567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În perioada de raportare au fost contestate </w:t>
      </w:r>
      <w:r>
        <w:rPr>
          <w:rFonts w:eastAsia="Times New Roman"/>
          <w:b/>
          <w:szCs w:val="28"/>
          <w:lang w:val="ro-RO" w:eastAsia="ru-RU"/>
        </w:rPr>
        <w:t>75</w:t>
      </w:r>
      <w:r w:rsidRPr="00D41649">
        <w:rPr>
          <w:rFonts w:eastAsia="Times New Roman"/>
          <w:b/>
          <w:szCs w:val="28"/>
          <w:lang w:val="ro-RO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hotărâri.</w:t>
      </w:r>
    </w:p>
    <w:p w14:paraId="4869B0D4" w14:textId="77777777" w:rsidR="00636BD9" w:rsidRPr="00D41649" w:rsidRDefault="00636BD9" w:rsidP="00636BD9">
      <w:pPr>
        <w:tabs>
          <w:tab w:val="left" w:pos="1536"/>
        </w:tabs>
        <w:jc w:val="both"/>
        <w:rPr>
          <w:szCs w:val="28"/>
          <w:lang w:val="en-US"/>
        </w:rPr>
      </w:pPr>
    </w:p>
    <w:p w14:paraId="19B180FF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D41649">
        <w:rPr>
          <w:szCs w:val="28"/>
          <w:lang w:val="en-US"/>
        </w:rPr>
        <w:t xml:space="preserve">                                                                      </w:t>
      </w:r>
    </w:p>
    <w:p w14:paraId="49AE7128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4437E00D" w14:textId="77777777" w:rsidR="00636BD9" w:rsidRPr="00D41649" w:rsidRDefault="00636BD9" w:rsidP="00636BD9">
      <w:pPr>
        <w:ind w:firstLine="567"/>
        <w:rPr>
          <w:rFonts w:eastAsia="Times New Roman"/>
          <w:szCs w:val="28"/>
          <w:lang w:val="en-US" w:eastAsia="ru-RU"/>
        </w:rPr>
      </w:pPr>
    </w:p>
    <w:p w14:paraId="2E9B285E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1168693B" w14:textId="77777777" w:rsidR="00636BD9" w:rsidRPr="00D41649" w:rsidRDefault="00636BD9" w:rsidP="00636BD9">
      <w:pPr>
        <w:ind w:firstLine="567"/>
        <w:rPr>
          <w:rFonts w:eastAsia="Times New Roman"/>
          <w:szCs w:val="28"/>
          <w:lang w:val="en-US" w:eastAsia="ru-RU"/>
        </w:rPr>
      </w:pPr>
    </w:p>
    <w:p w14:paraId="6D99B00F" w14:textId="628701A4" w:rsidR="00636BD9" w:rsidRDefault="00636BD9" w:rsidP="00636BD9">
      <w:pPr>
        <w:ind w:firstLine="567"/>
        <w:rPr>
          <w:lang w:val="en-US"/>
        </w:rPr>
      </w:pPr>
    </w:p>
    <w:p w14:paraId="7056EDDB" w14:textId="51EFDF5F" w:rsidR="003A0B68" w:rsidRDefault="003A0B68" w:rsidP="00636BD9">
      <w:pPr>
        <w:ind w:firstLine="567"/>
        <w:rPr>
          <w:lang w:val="en-US"/>
        </w:rPr>
      </w:pPr>
    </w:p>
    <w:p w14:paraId="7A59203E" w14:textId="4836D778" w:rsidR="003A0B68" w:rsidRDefault="003A0B68" w:rsidP="00636BD9">
      <w:pPr>
        <w:ind w:firstLine="567"/>
        <w:rPr>
          <w:lang w:val="en-US"/>
        </w:rPr>
      </w:pPr>
    </w:p>
    <w:p w14:paraId="7AF4F4A0" w14:textId="22599CC2" w:rsidR="003A0B68" w:rsidRDefault="003A0B68" w:rsidP="00636BD9">
      <w:pPr>
        <w:ind w:firstLine="567"/>
        <w:rPr>
          <w:lang w:val="en-US"/>
        </w:rPr>
      </w:pPr>
    </w:p>
    <w:p w14:paraId="62DF710D" w14:textId="3100F0DE" w:rsidR="003A0B68" w:rsidRDefault="003A0B68" w:rsidP="00636BD9">
      <w:pPr>
        <w:ind w:firstLine="567"/>
        <w:rPr>
          <w:lang w:val="en-US"/>
        </w:rPr>
      </w:pPr>
    </w:p>
    <w:p w14:paraId="0C2532C4" w14:textId="0A1952F0" w:rsidR="003A0B68" w:rsidRDefault="003A0B68" w:rsidP="00636BD9">
      <w:pPr>
        <w:ind w:firstLine="567"/>
        <w:rPr>
          <w:lang w:val="en-US"/>
        </w:rPr>
      </w:pPr>
    </w:p>
    <w:p w14:paraId="088F6A7A" w14:textId="00F48106" w:rsidR="003A0B68" w:rsidRDefault="003A0B68" w:rsidP="00636BD9">
      <w:pPr>
        <w:ind w:firstLine="567"/>
        <w:rPr>
          <w:lang w:val="en-US"/>
        </w:rPr>
      </w:pPr>
    </w:p>
    <w:p w14:paraId="3F066738" w14:textId="73B2B758" w:rsidR="003A0B68" w:rsidRDefault="003A0B68" w:rsidP="00636BD9">
      <w:pPr>
        <w:ind w:firstLine="567"/>
        <w:rPr>
          <w:lang w:val="en-US"/>
        </w:rPr>
      </w:pPr>
    </w:p>
    <w:p w14:paraId="2A3094C5" w14:textId="24C80F54" w:rsidR="003A0B68" w:rsidRDefault="003A0B68" w:rsidP="00636BD9">
      <w:pPr>
        <w:ind w:firstLine="567"/>
        <w:rPr>
          <w:lang w:val="en-US"/>
        </w:rPr>
      </w:pPr>
    </w:p>
    <w:p w14:paraId="2A00C11D" w14:textId="79FD46D4" w:rsidR="003A0B68" w:rsidRDefault="003A0B68" w:rsidP="00636BD9">
      <w:pPr>
        <w:ind w:firstLine="567"/>
        <w:rPr>
          <w:lang w:val="en-US"/>
        </w:rPr>
      </w:pPr>
    </w:p>
    <w:p w14:paraId="0493364B" w14:textId="1E9697B7" w:rsidR="003A0B68" w:rsidRDefault="003A0B68" w:rsidP="00636BD9">
      <w:pPr>
        <w:ind w:firstLine="567"/>
        <w:rPr>
          <w:lang w:val="en-US"/>
        </w:rPr>
      </w:pPr>
    </w:p>
    <w:p w14:paraId="1247115D" w14:textId="4B71D402" w:rsidR="003A0B68" w:rsidRDefault="003A0B68" w:rsidP="00636BD9">
      <w:pPr>
        <w:ind w:firstLine="567"/>
        <w:rPr>
          <w:lang w:val="en-US"/>
        </w:rPr>
      </w:pPr>
    </w:p>
    <w:p w14:paraId="68DF258B" w14:textId="53B03703" w:rsidR="003A0B68" w:rsidRDefault="003A0B68" w:rsidP="00636BD9">
      <w:pPr>
        <w:ind w:firstLine="567"/>
        <w:rPr>
          <w:lang w:val="en-US"/>
        </w:rPr>
      </w:pPr>
    </w:p>
    <w:p w14:paraId="2A3B4F0C" w14:textId="77777777" w:rsidR="003A0B68" w:rsidRPr="00D41649" w:rsidRDefault="003A0B68" w:rsidP="00636BD9">
      <w:pPr>
        <w:ind w:firstLine="567"/>
        <w:rPr>
          <w:lang w:val="en-US"/>
        </w:rPr>
      </w:pPr>
    </w:p>
    <w:p w14:paraId="3C040F0F" w14:textId="77777777" w:rsidR="00636BD9" w:rsidRDefault="00636BD9" w:rsidP="00636BD9">
      <w:pPr>
        <w:rPr>
          <w:lang w:val="en-US"/>
        </w:rPr>
      </w:pPr>
    </w:p>
    <w:p w14:paraId="02C2839A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7B3F538E" w14:textId="77777777" w:rsidR="00636BD9" w:rsidRPr="00D41649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lastRenderedPageBreak/>
        <w:t>Raport despre activitatea profilactică al judecătorului</w:t>
      </w:r>
    </w:p>
    <w:p w14:paraId="477559A9" w14:textId="77777777" w:rsidR="00636BD9" w:rsidRPr="00D41649" w:rsidRDefault="00636BD9" w:rsidP="00636BD9">
      <w:pPr>
        <w:spacing w:line="276" w:lineRule="auto"/>
        <w:jc w:val="center"/>
        <w:rPr>
          <w:lang w:val="en-US"/>
        </w:rPr>
      </w:pPr>
      <w:r w:rsidRPr="00D41649">
        <w:rPr>
          <w:rFonts w:eastAsia="Times New Roman"/>
          <w:b/>
          <w:szCs w:val="28"/>
          <w:lang w:val="ro-RO" w:eastAsia="ru-RU"/>
        </w:rPr>
        <w:t>A</w:t>
      </w:r>
      <w:r>
        <w:rPr>
          <w:rFonts w:eastAsia="Times New Roman"/>
          <w:b/>
          <w:szCs w:val="28"/>
          <w:lang w:val="ro-RO" w:eastAsia="ru-RU"/>
        </w:rPr>
        <w:t>lexandra Peni pentru 12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2019</w:t>
      </w: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82"/>
        <w:gridCol w:w="552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636BD9" w14:paraId="40ED4653" w14:textId="77777777" w:rsidTr="0035137D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8886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86B7E9B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EE4D8F2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C63B78D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8854475" w14:textId="77777777" w:rsidR="00636BD9" w:rsidRPr="00E03332" w:rsidRDefault="00636BD9" w:rsidP="0035137D">
            <w:pPr>
              <w:spacing w:line="276" w:lineRule="auto"/>
              <w:ind w:right="113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2B19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3BD2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A3AF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DDD337C" w14:textId="77777777" w:rsidR="00636BD9" w:rsidRDefault="00636BD9" w:rsidP="0035137D">
            <w:pPr>
              <w:spacing w:line="276" w:lineRule="auto"/>
              <w:ind w:right="113"/>
            </w:pPr>
            <w:proofErr w:type="spellStart"/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A0CFDC1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F6FA98F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A1A0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636BD9" w14:paraId="3B7C7C7B" w14:textId="77777777" w:rsidTr="0035137D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B7C4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529BD56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D514BA1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2CF52F4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6AE310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39BEA4D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897A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F0C1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D104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DAD4312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AF2E15B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2BC3567" w14:textId="77777777" w:rsidR="00636BD9" w:rsidRDefault="00636BD9" w:rsidP="0035137D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95985FC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 xml:space="preserve">Din motivul lipsei </w:t>
            </w:r>
            <w:proofErr w:type="spellStart"/>
            <w:r>
              <w:rPr>
                <w:rFonts w:eastAsia="Times New Roman"/>
                <w:sz w:val="24"/>
                <w:szCs w:val="32"/>
                <w:lang w:val="ro-RO" w:eastAsia="ru-RU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A75FF04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pronunţarea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BC54101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95B8346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46C8124F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734089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Procedura este suspendată</w:t>
            </w:r>
          </w:p>
          <w:p w14:paraId="547F8775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249C078B" w14:textId="77777777" w:rsidTr="0035137D">
        <w:trPr>
          <w:cantSplit/>
          <w:trHeight w:val="260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4085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ECE2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674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EC15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9A94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D50B" w14:textId="77777777" w:rsidR="00636BD9" w:rsidRDefault="00636BD9" w:rsidP="0035137D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F41C018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731BEE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30350AE" w14:textId="77777777" w:rsidR="00636BD9" w:rsidRDefault="00636BD9" w:rsidP="0035137D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E72C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5328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0D02" w14:textId="77777777" w:rsidR="00636BD9" w:rsidRDefault="00636BD9" w:rsidP="0035137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D9B8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596F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DF41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719E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8C4B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0EC03EF9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215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934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26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4965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105</w:t>
            </w:r>
          </w:p>
          <w:p w14:paraId="4C4181D4" w14:textId="77777777" w:rsidR="00636BD9" w:rsidRPr="00BD0A4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BD0A49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  <w:r w:rsidRPr="00BD0A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081E8F91" w14:textId="77777777" w:rsidR="00636BD9" w:rsidRPr="00190681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503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4412" w14:textId="77777777" w:rsidR="00636BD9" w:rsidRPr="00BF317E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317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243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CB8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2F24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794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922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85F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E7A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6946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957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095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EB30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41F94AC3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8238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Civile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605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EDEF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ECFC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506</w:t>
            </w:r>
          </w:p>
          <w:p w14:paraId="5C536B38" w14:textId="77777777" w:rsidR="00636BD9" w:rsidRPr="00BD0A4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A49">
              <w:rPr>
                <w:rFonts w:eastAsia="Times New Roman"/>
                <w:sz w:val="24"/>
                <w:szCs w:val="24"/>
                <w:lang w:eastAsia="ru-RU"/>
              </w:rPr>
              <w:t>389</w:t>
            </w:r>
            <w:r w:rsidRPr="00BD0A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1DD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4496" w14:textId="77777777" w:rsidR="00636BD9" w:rsidRPr="00BF317E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317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E2C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575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A8E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13C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E18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09C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D63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5F5D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176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839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2821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7C26465E" w14:textId="77777777" w:rsidTr="0035137D">
        <w:trPr>
          <w:trHeight w:val="71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ED57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(4,4d 5r)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D58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963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3F20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65</w:t>
            </w:r>
          </w:p>
          <w:p w14:paraId="2080A098" w14:textId="77777777" w:rsidR="00636BD9" w:rsidRPr="00BD0A4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A4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Pr="00BD0A4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A55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9DF9" w14:textId="77777777" w:rsidR="00636BD9" w:rsidRPr="00BF317E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317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91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D95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EA9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7EB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70A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6A4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9ED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08B5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D6C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688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54F6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4285E4AC" w14:textId="77777777" w:rsidTr="0035137D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7EA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Alte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(10,11,</w:t>
            </w:r>
          </w:p>
          <w:p w14:paraId="6E15CC4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14"/>
                <w:szCs w:val="20"/>
              </w:rPr>
              <w:t>12,13,14,16, 21)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59B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BBF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B213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  <w:p w14:paraId="60746296" w14:textId="77777777" w:rsidR="00636BD9" w:rsidRPr="008228B6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28B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EC9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E78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EB3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F68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057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9CE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8C5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408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E52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5499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516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359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9814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5EDCB6E2" w14:textId="77777777" w:rsidTr="0035137D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772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4C2A0E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E0E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40ED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A37C" w14:textId="77777777" w:rsidR="00636BD9" w:rsidRPr="00CF7861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691</w:t>
            </w:r>
          </w:p>
          <w:p w14:paraId="64C6884A" w14:textId="77777777" w:rsidR="00636BD9" w:rsidRPr="00BD0A4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BD0A4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5A3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004B" w14:textId="77777777" w:rsidR="00636BD9" w:rsidRPr="00C42865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2865">
              <w:rPr>
                <w:rFonts w:eastAsia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10F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C34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001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2E6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056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0E0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9CB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7898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1DB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955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728F" w14:textId="77777777" w:rsidR="00636BD9" w:rsidRDefault="00636BD9" w:rsidP="00351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60DB42" w14:textId="77777777" w:rsidR="00636BD9" w:rsidRDefault="00636BD9" w:rsidP="00636BD9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22C8670B" w14:textId="77777777" w:rsidR="00636BD9" w:rsidRPr="00D41649" w:rsidRDefault="00636BD9" w:rsidP="00636BD9">
      <w:pPr>
        <w:numPr>
          <w:ilvl w:val="0"/>
          <w:numId w:val="47"/>
        </w:numPr>
        <w:suppressAutoHyphens/>
        <w:autoSpaceDN w:val="0"/>
        <w:rPr>
          <w:sz w:val="18"/>
          <w:szCs w:val="18"/>
          <w:lang w:val="ro-RO"/>
        </w:rPr>
      </w:pPr>
      <w:r w:rsidRPr="00D41649">
        <w:rPr>
          <w:sz w:val="18"/>
          <w:szCs w:val="18"/>
          <w:lang w:val="ro-RO"/>
        </w:rPr>
        <w:t xml:space="preserve">164 cauze penale erau strămutate în alte </w:t>
      </w:r>
      <w:proofErr w:type="spellStart"/>
      <w:r w:rsidRPr="00D41649">
        <w:rPr>
          <w:sz w:val="18"/>
          <w:szCs w:val="18"/>
          <w:lang w:val="ro-RO"/>
        </w:rPr>
        <w:t>instanţe</w:t>
      </w:r>
      <w:proofErr w:type="spellEnd"/>
      <w:r w:rsidRPr="00D41649">
        <w:rPr>
          <w:sz w:val="18"/>
          <w:szCs w:val="18"/>
          <w:lang w:val="ro-RO"/>
        </w:rPr>
        <w:t>/sedii;</w:t>
      </w:r>
    </w:p>
    <w:p w14:paraId="7D25D255" w14:textId="77777777" w:rsidR="00636BD9" w:rsidRPr="00D41649" w:rsidRDefault="00636BD9" w:rsidP="00636BD9">
      <w:pPr>
        <w:numPr>
          <w:ilvl w:val="0"/>
          <w:numId w:val="47"/>
        </w:numPr>
        <w:suppressAutoHyphens/>
        <w:autoSpaceDN w:val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389</w:t>
      </w:r>
      <w:r w:rsidRPr="00D41649">
        <w:rPr>
          <w:sz w:val="18"/>
          <w:szCs w:val="18"/>
          <w:lang w:val="ro-RO"/>
        </w:rPr>
        <w:t xml:space="preserve"> cauze civile erau strămutate în alte </w:t>
      </w:r>
      <w:proofErr w:type="spellStart"/>
      <w:r w:rsidRPr="00D41649">
        <w:rPr>
          <w:sz w:val="18"/>
          <w:szCs w:val="18"/>
          <w:lang w:val="ro-RO"/>
        </w:rPr>
        <w:t>instanţe</w:t>
      </w:r>
      <w:proofErr w:type="spellEnd"/>
      <w:r w:rsidRPr="00D41649">
        <w:rPr>
          <w:sz w:val="18"/>
          <w:szCs w:val="18"/>
          <w:lang w:val="ro-RO"/>
        </w:rPr>
        <w:t>/sedii;</w:t>
      </w:r>
    </w:p>
    <w:p w14:paraId="2F02EFB4" w14:textId="77777777" w:rsidR="00636BD9" w:rsidRPr="00D41649" w:rsidRDefault="00636BD9" w:rsidP="00636BD9">
      <w:pPr>
        <w:numPr>
          <w:ilvl w:val="0"/>
          <w:numId w:val="47"/>
        </w:numPr>
        <w:suppressAutoHyphens/>
        <w:autoSpaceDN w:val="0"/>
        <w:rPr>
          <w:sz w:val="18"/>
          <w:szCs w:val="18"/>
          <w:lang w:val="ro-RO"/>
        </w:rPr>
      </w:pPr>
      <w:r w:rsidRPr="00D41649">
        <w:rPr>
          <w:sz w:val="18"/>
          <w:szCs w:val="18"/>
          <w:lang w:val="ro-RO"/>
        </w:rPr>
        <w:t xml:space="preserve">51 cauze </w:t>
      </w:r>
      <w:proofErr w:type="spellStart"/>
      <w:r w:rsidRPr="00D41649">
        <w:rPr>
          <w:sz w:val="18"/>
          <w:szCs w:val="18"/>
          <w:lang w:val="ro-RO"/>
        </w:rPr>
        <w:t>contravenţionale</w:t>
      </w:r>
      <w:proofErr w:type="spellEnd"/>
      <w:r w:rsidRPr="00D41649">
        <w:rPr>
          <w:sz w:val="18"/>
          <w:szCs w:val="18"/>
          <w:lang w:val="ro-RO"/>
        </w:rPr>
        <w:t xml:space="preserve"> erau strămutate în alte </w:t>
      </w:r>
      <w:proofErr w:type="spellStart"/>
      <w:r w:rsidRPr="00D41649">
        <w:rPr>
          <w:sz w:val="18"/>
          <w:szCs w:val="18"/>
          <w:lang w:val="ro-RO"/>
        </w:rPr>
        <w:t>instanţe</w:t>
      </w:r>
      <w:proofErr w:type="spellEnd"/>
      <w:r w:rsidRPr="00D41649">
        <w:rPr>
          <w:sz w:val="18"/>
          <w:szCs w:val="18"/>
          <w:lang w:val="ro-RO"/>
        </w:rPr>
        <w:t>/sedii;</w:t>
      </w:r>
    </w:p>
    <w:p w14:paraId="1EB2AABA" w14:textId="77777777" w:rsidR="00636BD9" w:rsidRPr="00D41649" w:rsidRDefault="00636BD9" w:rsidP="00636BD9">
      <w:pPr>
        <w:numPr>
          <w:ilvl w:val="0"/>
          <w:numId w:val="47"/>
        </w:numPr>
        <w:suppressAutoHyphens/>
        <w:autoSpaceDN w:val="0"/>
        <w:rPr>
          <w:sz w:val="18"/>
          <w:szCs w:val="18"/>
          <w:lang w:val="ro-RO"/>
        </w:rPr>
      </w:pPr>
      <w:r w:rsidRPr="00D41649">
        <w:rPr>
          <w:sz w:val="18"/>
          <w:szCs w:val="18"/>
          <w:lang w:val="ro-RO"/>
        </w:rPr>
        <w:t xml:space="preserve">14 cauze erau strămutate în alte </w:t>
      </w:r>
      <w:proofErr w:type="spellStart"/>
      <w:r w:rsidRPr="00D41649">
        <w:rPr>
          <w:sz w:val="18"/>
          <w:szCs w:val="18"/>
          <w:lang w:val="ro-RO"/>
        </w:rPr>
        <w:t>instanţe</w:t>
      </w:r>
      <w:proofErr w:type="spellEnd"/>
      <w:r w:rsidRPr="00D41649">
        <w:rPr>
          <w:sz w:val="18"/>
          <w:szCs w:val="18"/>
          <w:lang w:val="ro-RO"/>
        </w:rPr>
        <w:t>/sedii;</w:t>
      </w:r>
    </w:p>
    <w:p w14:paraId="474C6F59" w14:textId="77777777" w:rsidR="00636BD9" w:rsidRPr="00D41649" w:rsidRDefault="00636BD9" w:rsidP="00636BD9">
      <w:pPr>
        <w:numPr>
          <w:ilvl w:val="0"/>
          <w:numId w:val="47"/>
        </w:numPr>
        <w:suppressAutoHyphens/>
        <w:autoSpaceDN w:val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618</w:t>
      </w:r>
      <w:r w:rsidRPr="00D41649">
        <w:rPr>
          <w:sz w:val="18"/>
          <w:szCs w:val="18"/>
          <w:lang w:val="ro-RO"/>
        </w:rPr>
        <w:t xml:space="preserve"> cauze erau strămutate în alte </w:t>
      </w:r>
      <w:proofErr w:type="spellStart"/>
      <w:r w:rsidRPr="00D41649">
        <w:rPr>
          <w:sz w:val="18"/>
          <w:szCs w:val="18"/>
          <w:lang w:val="ro-RO"/>
        </w:rPr>
        <w:t>instanţe</w:t>
      </w:r>
      <w:proofErr w:type="spellEnd"/>
      <w:r w:rsidRPr="00D41649">
        <w:rPr>
          <w:sz w:val="18"/>
          <w:szCs w:val="18"/>
          <w:lang w:val="ro-RO"/>
        </w:rPr>
        <w:t>/sedii;</w:t>
      </w:r>
    </w:p>
    <w:p w14:paraId="5A5871A3" w14:textId="77777777" w:rsidR="00636BD9" w:rsidRPr="00D4164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0E0C5EEC" w14:textId="77777777" w:rsidR="00636BD9" w:rsidRPr="00D41649" w:rsidRDefault="00636BD9" w:rsidP="00636BD9">
      <w:pPr>
        <w:ind w:firstLine="567"/>
        <w:jc w:val="both"/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Toate  cauze se examinează la timp cu respectarea termenilor rezonabile în procesul de înfăptuire a </w:t>
      </w:r>
      <w:proofErr w:type="spellStart"/>
      <w:r w:rsidRPr="00D41649">
        <w:rPr>
          <w:rFonts w:eastAsia="Times New Roman"/>
          <w:szCs w:val="28"/>
          <w:lang w:val="ro-RO" w:eastAsia="ru-RU"/>
        </w:rPr>
        <w:t>justiţiei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. Nu sunt hotărâri altor </w:t>
      </w:r>
      <w:proofErr w:type="spellStart"/>
      <w:r w:rsidRPr="00D41649">
        <w:rPr>
          <w:rFonts w:eastAsia="Times New Roman"/>
          <w:szCs w:val="28"/>
          <w:lang w:val="ro-RO" w:eastAsia="ru-RU"/>
        </w:rPr>
        <w:t>instanţe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D41649">
        <w:rPr>
          <w:rFonts w:eastAsia="Times New Roman"/>
          <w:szCs w:val="28"/>
          <w:lang w:val="ro-RO" w:eastAsia="ru-RU"/>
        </w:rPr>
        <w:t>judecătoreşti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în care se constată încălcarea de către judecător Alexandra Peni a termenului rezonabil. La examinarea cauzelor se conduce de lege </w:t>
      </w:r>
      <w:proofErr w:type="spellStart"/>
      <w:r w:rsidRPr="00D41649">
        <w:rPr>
          <w:rFonts w:eastAsia="Times New Roman"/>
          <w:szCs w:val="28"/>
          <w:lang w:val="ro-RO" w:eastAsia="ru-RU"/>
        </w:rPr>
        <w:t>şi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emite </w:t>
      </w:r>
      <w:proofErr w:type="spellStart"/>
      <w:r w:rsidRPr="00D41649">
        <w:rPr>
          <w:rFonts w:eastAsia="Times New Roman"/>
          <w:szCs w:val="28"/>
          <w:lang w:val="ro-RO" w:eastAsia="ru-RU"/>
        </w:rPr>
        <w:t>hotărîri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D41649">
        <w:rPr>
          <w:rFonts w:eastAsia="Times New Roman"/>
          <w:szCs w:val="28"/>
          <w:lang w:val="ro-RO" w:eastAsia="ru-RU"/>
        </w:rPr>
        <w:t>şi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încheieri bine motivate, examinează cauzele în termeni rezonabile, respectă termenele redactării hotărârilor motivate. </w:t>
      </w:r>
    </w:p>
    <w:p w14:paraId="0BA23C02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D-na Alexandra Peni lucrează sistematic asupra sporirii nivelului său profesional, studiind </w:t>
      </w:r>
      <w:proofErr w:type="spellStart"/>
      <w:r w:rsidRPr="00D41649">
        <w:rPr>
          <w:rFonts w:eastAsia="Times New Roman"/>
          <w:szCs w:val="28"/>
          <w:lang w:val="ro-RO" w:eastAsia="ru-RU"/>
        </w:rPr>
        <w:t>legislaţia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în vigoare, actele normative cu modificările operate, Hotărârile Plenului </w:t>
      </w:r>
      <w:proofErr w:type="spellStart"/>
      <w:r w:rsidRPr="00D41649">
        <w:rPr>
          <w:rFonts w:eastAsia="Times New Roman"/>
          <w:szCs w:val="28"/>
          <w:lang w:val="ro-RO" w:eastAsia="ru-RU"/>
        </w:rPr>
        <w:t>Curţii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Supreme de </w:t>
      </w:r>
      <w:proofErr w:type="spellStart"/>
      <w:r w:rsidRPr="00D41649">
        <w:rPr>
          <w:rFonts w:eastAsia="Times New Roman"/>
          <w:szCs w:val="28"/>
          <w:lang w:val="ro-RO" w:eastAsia="ru-RU"/>
        </w:rPr>
        <w:t>Justiţie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D41649">
        <w:rPr>
          <w:rFonts w:eastAsia="Times New Roman"/>
          <w:szCs w:val="28"/>
          <w:lang w:val="ro-RO" w:eastAsia="ru-RU"/>
        </w:rPr>
        <w:t>şi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permanent participă la seminarele judecătorilor, organizate de Curtea Supremă de </w:t>
      </w:r>
      <w:proofErr w:type="spellStart"/>
      <w:r w:rsidRPr="00D41649">
        <w:rPr>
          <w:rFonts w:eastAsia="Times New Roman"/>
          <w:szCs w:val="28"/>
          <w:lang w:val="ro-RO" w:eastAsia="ru-RU"/>
        </w:rPr>
        <w:t>Justiţie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</w:t>
      </w:r>
      <w:proofErr w:type="spellStart"/>
      <w:r w:rsidRPr="00D41649">
        <w:rPr>
          <w:rFonts w:eastAsia="Times New Roman"/>
          <w:szCs w:val="28"/>
          <w:lang w:val="ro-RO" w:eastAsia="ru-RU"/>
        </w:rPr>
        <w:t>şi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Institutul </w:t>
      </w:r>
      <w:proofErr w:type="spellStart"/>
      <w:r w:rsidRPr="00D41649">
        <w:rPr>
          <w:rFonts w:eastAsia="Times New Roman"/>
          <w:szCs w:val="28"/>
          <w:lang w:val="ro-RO" w:eastAsia="ru-RU"/>
        </w:rPr>
        <w:t>Naţional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de </w:t>
      </w:r>
      <w:proofErr w:type="spellStart"/>
      <w:r w:rsidRPr="00D41649">
        <w:rPr>
          <w:rFonts w:eastAsia="Times New Roman"/>
          <w:szCs w:val="28"/>
          <w:lang w:val="ro-RO" w:eastAsia="ru-RU"/>
        </w:rPr>
        <w:t>Justiţie</w:t>
      </w:r>
      <w:proofErr w:type="spellEnd"/>
      <w:r w:rsidRPr="00D41649">
        <w:rPr>
          <w:rFonts w:eastAsia="Times New Roman"/>
          <w:szCs w:val="28"/>
          <w:lang w:val="ro-RO" w:eastAsia="ru-RU"/>
        </w:rPr>
        <w:t>.</w:t>
      </w:r>
    </w:p>
    <w:p w14:paraId="69E4DC03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0BD93D47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07F57296" w14:textId="2F1AB622" w:rsidR="00636BD9" w:rsidRPr="0035137D" w:rsidRDefault="00636BD9" w:rsidP="003A0B68">
      <w:pPr>
        <w:ind w:firstLine="567"/>
        <w:jc w:val="both"/>
        <w:rPr>
          <w:rFonts w:eastAsia="Times New Roman"/>
          <w:b/>
          <w:szCs w:val="32"/>
          <w:lang w:val="en-US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</w:t>
      </w:r>
    </w:p>
    <w:p w14:paraId="5C6F43D2" w14:textId="77777777" w:rsidR="00636BD9" w:rsidRPr="0035137D" w:rsidRDefault="00636BD9" w:rsidP="00636BD9">
      <w:pPr>
        <w:spacing w:line="276" w:lineRule="auto"/>
        <w:rPr>
          <w:lang w:val="en-US"/>
        </w:rPr>
      </w:pPr>
    </w:p>
    <w:p w14:paraId="2BAA8FDD" w14:textId="77777777" w:rsidR="00636BD9" w:rsidRDefault="00636BD9" w:rsidP="00636BD9">
      <w:pPr>
        <w:spacing w:line="276" w:lineRule="auto"/>
        <w:rPr>
          <w:rFonts w:eastAsia="Times New Roman"/>
          <w:szCs w:val="28"/>
          <w:lang w:val="ro-RO" w:eastAsia="ru-RU"/>
        </w:rPr>
      </w:pPr>
    </w:p>
    <w:p w14:paraId="495DD1B9" w14:textId="77777777" w:rsidR="00636BD9" w:rsidRPr="00D41649" w:rsidRDefault="00636BD9" w:rsidP="00636BD9">
      <w:pPr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t>N O T A      I N F O R M A T I VĂ</w:t>
      </w:r>
    </w:p>
    <w:p w14:paraId="2F438824" w14:textId="77777777" w:rsidR="00636BD9" w:rsidRPr="00D41649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privind calitatea examinării dosarelor </w:t>
      </w:r>
      <w:r>
        <w:rPr>
          <w:rFonts w:eastAsia="Times New Roman"/>
          <w:szCs w:val="28"/>
          <w:lang w:val="ro-RO" w:eastAsia="ru-RU"/>
        </w:rPr>
        <w:t>pentru perioada 01.01.2019-31.12</w:t>
      </w:r>
      <w:r w:rsidRPr="00D41649">
        <w:rPr>
          <w:rFonts w:eastAsia="Times New Roman"/>
          <w:szCs w:val="28"/>
          <w:lang w:val="ro-RO" w:eastAsia="ru-RU"/>
        </w:rPr>
        <w:t>.2019</w:t>
      </w:r>
    </w:p>
    <w:p w14:paraId="4CCA9010" w14:textId="77777777" w:rsidR="00636BD9" w:rsidRPr="00D41649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a judecătorului judecătoriei Comrat, sediul </w:t>
      </w:r>
      <w:proofErr w:type="spellStart"/>
      <w:r w:rsidRPr="00D41649">
        <w:rPr>
          <w:rFonts w:eastAsia="Times New Roman"/>
          <w:szCs w:val="28"/>
          <w:lang w:val="ro-RO" w:eastAsia="ru-RU"/>
        </w:rPr>
        <w:t>Ceadîr</w:t>
      </w:r>
      <w:proofErr w:type="spellEnd"/>
      <w:r w:rsidRPr="00D41649">
        <w:rPr>
          <w:rFonts w:eastAsia="Times New Roman"/>
          <w:szCs w:val="28"/>
          <w:lang w:val="ro-RO" w:eastAsia="ru-RU"/>
        </w:rPr>
        <w:t>-Lunga</w:t>
      </w:r>
    </w:p>
    <w:p w14:paraId="12059E7E" w14:textId="77777777" w:rsidR="00636BD9" w:rsidRPr="00D41649" w:rsidRDefault="00636BD9" w:rsidP="00636BD9">
      <w:pPr>
        <w:jc w:val="center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doamnei </w:t>
      </w:r>
      <w:proofErr w:type="spellStart"/>
      <w:r w:rsidRPr="00D41649">
        <w:rPr>
          <w:rFonts w:eastAsia="Times New Roman"/>
          <w:b/>
          <w:szCs w:val="28"/>
          <w:lang w:val="ro-RO" w:eastAsia="ru-RU"/>
        </w:rPr>
        <w:t>Lazareva</w:t>
      </w:r>
      <w:proofErr w:type="spellEnd"/>
      <w:r w:rsidRPr="00D41649">
        <w:rPr>
          <w:rFonts w:eastAsia="Times New Roman"/>
          <w:b/>
          <w:szCs w:val="28"/>
          <w:lang w:val="ro-RO" w:eastAsia="ru-RU"/>
        </w:rPr>
        <w:t xml:space="preserve"> Nadejda</w:t>
      </w:r>
    </w:p>
    <w:p w14:paraId="7C9DF1BB" w14:textId="77777777" w:rsidR="00636BD9" w:rsidRPr="00D41649" w:rsidRDefault="00636BD9" w:rsidP="00636BD9">
      <w:pPr>
        <w:textAlignment w:val="baseline"/>
        <w:rPr>
          <w:lang w:val="en-US"/>
        </w:rPr>
      </w:pPr>
    </w:p>
    <w:p w14:paraId="524F8858" w14:textId="77777777" w:rsidR="00636BD9" w:rsidRPr="00D41649" w:rsidRDefault="00636BD9" w:rsidP="00636BD9">
      <w:pPr>
        <w:tabs>
          <w:tab w:val="left" w:pos="1536"/>
        </w:tabs>
        <w:jc w:val="both"/>
        <w:textAlignment w:val="baseline"/>
        <w:rPr>
          <w:szCs w:val="28"/>
          <w:lang w:val="en-US"/>
        </w:rPr>
      </w:pPr>
    </w:p>
    <w:p w14:paraId="502E8A15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>În perioad</w:t>
      </w:r>
      <w:r>
        <w:rPr>
          <w:rFonts w:eastAsia="Times New Roman"/>
          <w:szCs w:val="28"/>
          <w:lang w:val="ro-RO" w:eastAsia="ru-RU"/>
        </w:rPr>
        <w:t xml:space="preserve">a de la 01.01.2019 </w:t>
      </w:r>
      <w:proofErr w:type="spellStart"/>
      <w:r>
        <w:rPr>
          <w:rFonts w:eastAsia="Times New Roman"/>
          <w:szCs w:val="28"/>
          <w:lang w:val="ro-RO" w:eastAsia="ru-RU"/>
        </w:rPr>
        <w:t>şi</w:t>
      </w:r>
      <w:proofErr w:type="spellEnd"/>
      <w:r>
        <w:rPr>
          <w:rFonts w:eastAsia="Times New Roman"/>
          <w:szCs w:val="28"/>
          <w:lang w:val="ro-RO" w:eastAsia="ru-RU"/>
        </w:rPr>
        <w:t xml:space="preserve"> până la 31.12</w:t>
      </w:r>
      <w:r w:rsidRPr="00D41649">
        <w:rPr>
          <w:rFonts w:eastAsia="Times New Roman"/>
          <w:szCs w:val="28"/>
          <w:lang w:val="ro-RO" w:eastAsia="ru-RU"/>
        </w:rPr>
        <w:t xml:space="preserve">.2019, </w:t>
      </w:r>
      <w:r w:rsidRPr="00D41649">
        <w:rPr>
          <w:rFonts w:eastAsia="Times New Roman"/>
          <w:b/>
          <w:szCs w:val="28"/>
          <w:lang w:val="ro-RO" w:eastAsia="ru-RU"/>
        </w:rPr>
        <w:t xml:space="preserve">pe rolul judecătorului </w:t>
      </w:r>
      <w:proofErr w:type="spellStart"/>
      <w:r w:rsidRPr="00D41649">
        <w:rPr>
          <w:rFonts w:eastAsia="Times New Roman"/>
          <w:b/>
          <w:szCs w:val="28"/>
          <w:lang w:val="ro-RO" w:eastAsia="ru-RU"/>
        </w:rPr>
        <w:t>Lazareva</w:t>
      </w:r>
      <w:proofErr w:type="spellEnd"/>
      <w:r w:rsidRPr="00D41649">
        <w:rPr>
          <w:rFonts w:eastAsia="Times New Roman"/>
          <w:b/>
          <w:szCs w:val="28"/>
          <w:lang w:val="ro-RO" w:eastAsia="ru-RU"/>
        </w:rPr>
        <w:t xml:space="preserve"> N. spre</w:t>
      </w:r>
      <w:r>
        <w:rPr>
          <w:rFonts w:eastAsia="Times New Roman"/>
          <w:b/>
          <w:szCs w:val="28"/>
          <w:lang w:val="ro-RO" w:eastAsia="ru-RU"/>
        </w:rPr>
        <w:t xml:space="preserve"> examinare se aflau în total 1412</w:t>
      </w:r>
      <w:r w:rsidRPr="00D41649">
        <w:rPr>
          <w:rFonts w:eastAsia="Times New Roman"/>
          <w:b/>
          <w:szCs w:val="28"/>
          <w:lang w:val="ro-RO" w:eastAsia="ru-RU"/>
        </w:rPr>
        <w:t xml:space="preserve"> cauze:  </w:t>
      </w:r>
    </w:p>
    <w:p w14:paraId="247439F9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</w:t>
      </w:r>
      <w:r>
        <w:rPr>
          <w:rFonts w:eastAsia="Times New Roman"/>
          <w:szCs w:val="28"/>
          <w:lang w:val="en-US" w:eastAsia="ru-RU"/>
        </w:rPr>
        <w:t>- 208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cauze penale</w:t>
      </w:r>
      <w:r w:rsidRPr="00D41649">
        <w:rPr>
          <w:rFonts w:eastAsia="Times New Roman"/>
          <w:szCs w:val="28"/>
          <w:lang w:val="en-US" w:eastAsia="ru-RU"/>
        </w:rPr>
        <w:t>;</w:t>
      </w:r>
    </w:p>
    <w:p w14:paraId="19E0BFFB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</w:t>
      </w:r>
      <w:r>
        <w:rPr>
          <w:rFonts w:eastAsia="Times New Roman"/>
          <w:szCs w:val="28"/>
          <w:lang w:val="en-US" w:eastAsia="ru-RU"/>
        </w:rPr>
        <w:t>- 1076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val="ro-RO" w:eastAsia="ru-RU"/>
        </w:rPr>
        <w:t>cauze civile</w:t>
      </w:r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5E31AE57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 - 112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 xml:space="preserve">cauze </w:t>
      </w:r>
      <w:proofErr w:type="spellStart"/>
      <w:r w:rsidRPr="00D41649">
        <w:rPr>
          <w:rFonts w:eastAsia="Times New Roman"/>
          <w:szCs w:val="28"/>
          <w:lang w:val="ro-RO" w:eastAsia="ru-RU"/>
        </w:rPr>
        <w:t>contravenţionale</w:t>
      </w:r>
      <w:proofErr w:type="spellEnd"/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32FA1540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- 16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 xml:space="preserve">alte cauze. </w:t>
      </w:r>
    </w:p>
    <w:p w14:paraId="3F0E0354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17A28782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În perioada de raportare a  examinat în total </w:t>
      </w:r>
      <w:r>
        <w:rPr>
          <w:rFonts w:eastAsia="Times New Roman"/>
          <w:b/>
          <w:szCs w:val="28"/>
          <w:lang w:val="ro-RO" w:eastAsia="ru-RU"/>
        </w:rPr>
        <w:t>524</w:t>
      </w:r>
      <w:r w:rsidRPr="00D41649">
        <w:rPr>
          <w:rFonts w:eastAsia="Times New Roman"/>
          <w:szCs w:val="28"/>
          <w:lang w:val="ro-RO" w:eastAsia="ru-RU"/>
        </w:rPr>
        <w:t xml:space="preserve"> cauze</w:t>
      </w:r>
      <w:r w:rsidRPr="00D41649">
        <w:rPr>
          <w:rFonts w:eastAsia="Times New Roman"/>
          <w:szCs w:val="28"/>
          <w:lang w:val="en-US" w:eastAsia="ru-RU"/>
        </w:rPr>
        <w:t xml:space="preserve">: </w:t>
      </w:r>
    </w:p>
    <w:p w14:paraId="51353F79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  - 8</w:t>
      </w:r>
      <w:r w:rsidRPr="00D41649">
        <w:rPr>
          <w:rFonts w:eastAsia="Times New Roman"/>
          <w:szCs w:val="28"/>
          <w:lang w:val="en-US" w:eastAsia="ru-RU"/>
        </w:rPr>
        <w:t xml:space="preserve">4 </w:t>
      </w:r>
      <w:r w:rsidRPr="00D41649">
        <w:rPr>
          <w:rFonts w:eastAsia="Times New Roman"/>
          <w:szCs w:val="28"/>
          <w:lang w:val="ro-RO" w:eastAsia="ru-RU"/>
        </w:rPr>
        <w:t>cauze penale</w:t>
      </w:r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02D0D61C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- 332</w:t>
      </w:r>
      <w:r w:rsidRPr="00D41649">
        <w:rPr>
          <w:rFonts w:eastAsia="Times New Roman"/>
          <w:szCs w:val="28"/>
          <w:lang w:val="ro-RO" w:eastAsia="ru-RU"/>
        </w:rPr>
        <w:t xml:space="preserve"> cauze civile; </w:t>
      </w:r>
    </w:p>
    <w:p w14:paraId="20B298C9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 - 96</w:t>
      </w:r>
      <w:r w:rsidRPr="00D41649">
        <w:rPr>
          <w:rFonts w:eastAsia="Times New Roman"/>
          <w:szCs w:val="28"/>
          <w:lang w:val="ro-RO" w:eastAsia="ru-RU"/>
        </w:rPr>
        <w:t xml:space="preserve"> cauze </w:t>
      </w:r>
      <w:proofErr w:type="spellStart"/>
      <w:r w:rsidRPr="00D41649">
        <w:rPr>
          <w:rFonts w:eastAsia="Times New Roman"/>
          <w:szCs w:val="28"/>
          <w:lang w:val="ro-RO" w:eastAsia="ru-RU"/>
        </w:rPr>
        <w:t>contravenţionale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; </w:t>
      </w:r>
    </w:p>
    <w:p w14:paraId="7E9C1BBA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  - 12</w:t>
      </w:r>
      <w:r w:rsidRPr="00D41649">
        <w:rPr>
          <w:rFonts w:eastAsia="Times New Roman"/>
          <w:szCs w:val="28"/>
          <w:lang w:val="ro-RO" w:eastAsia="ru-RU"/>
        </w:rPr>
        <w:t xml:space="preserve"> alte cauze. </w:t>
      </w:r>
    </w:p>
    <w:p w14:paraId="45E0B511" w14:textId="77777777" w:rsidR="00636BD9" w:rsidRPr="00D41649" w:rsidRDefault="00636BD9" w:rsidP="00636BD9">
      <w:pPr>
        <w:tabs>
          <w:tab w:val="left" w:pos="1536"/>
        </w:tabs>
        <w:ind w:firstLine="567"/>
        <w:jc w:val="both"/>
        <w:textAlignment w:val="baseline"/>
        <w:rPr>
          <w:szCs w:val="28"/>
          <w:lang w:val="en-US"/>
        </w:rPr>
      </w:pPr>
      <w:r w:rsidRPr="00D41649">
        <w:rPr>
          <w:szCs w:val="28"/>
          <w:lang w:val="en-US"/>
        </w:rPr>
        <w:t xml:space="preserve">                                                </w:t>
      </w:r>
    </w:p>
    <w:p w14:paraId="588F28D0" w14:textId="77777777" w:rsidR="00636BD9" w:rsidRPr="00D41649" w:rsidRDefault="00636BD9" w:rsidP="00636BD9">
      <w:pPr>
        <w:tabs>
          <w:tab w:val="left" w:pos="1536"/>
        </w:tabs>
        <w:ind w:firstLine="567"/>
        <w:jc w:val="both"/>
        <w:textAlignment w:val="baseline"/>
        <w:rPr>
          <w:szCs w:val="28"/>
          <w:lang w:val="en-US"/>
        </w:rPr>
      </w:pPr>
    </w:p>
    <w:p w14:paraId="071D9306" w14:textId="77777777" w:rsidR="00636BD9" w:rsidRPr="00D41649" w:rsidRDefault="00636BD9" w:rsidP="00636BD9">
      <w:pPr>
        <w:ind w:firstLine="708"/>
        <w:rPr>
          <w:lang w:val="en-US"/>
        </w:rPr>
      </w:pPr>
      <w:proofErr w:type="spellStart"/>
      <w:r w:rsidRPr="00D41649">
        <w:rPr>
          <w:rFonts w:eastAsia="Times New Roman"/>
          <w:szCs w:val="28"/>
          <w:lang w:val="ro-RO" w:eastAsia="ru-RU"/>
        </w:rPr>
        <w:t>Restanţa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la </w:t>
      </w:r>
      <w:proofErr w:type="spellStart"/>
      <w:r w:rsidRPr="00D41649">
        <w:rPr>
          <w:rFonts w:eastAsia="Times New Roman"/>
          <w:szCs w:val="28"/>
          <w:lang w:val="ro-RO" w:eastAsia="ru-RU"/>
        </w:rPr>
        <w:t>sfârşitul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 perioadei de raportare în total </w:t>
      </w:r>
      <w:r>
        <w:rPr>
          <w:rFonts w:eastAsia="Times New Roman"/>
          <w:b/>
          <w:szCs w:val="28"/>
          <w:lang w:val="en-US" w:eastAsia="ru-RU"/>
        </w:rPr>
        <w:t>864</w:t>
      </w:r>
      <w:r w:rsidRPr="00D41649">
        <w:rPr>
          <w:rFonts w:eastAsia="Times New Roman"/>
          <w:szCs w:val="28"/>
          <w:lang w:val="ro-RO" w:eastAsia="ru-RU"/>
        </w:rPr>
        <w:t xml:space="preserve"> cauze</w:t>
      </w:r>
      <w:r w:rsidRPr="00D41649">
        <w:rPr>
          <w:rFonts w:eastAsia="Times New Roman"/>
          <w:szCs w:val="28"/>
          <w:lang w:val="en-US" w:eastAsia="ru-RU"/>
        </w:rPr>
        <w:t xml:space="preserve">: </w:t>
      </w:r>
    </w:p>
    <w:p w14:paraId="149E1065" w14:textId="77777777" w:rsidR="00636BD9" w:rsidRPr="00D41649" w:rsidRDefault="00636BD9" w:rsidP="00636BD9">
      <w:pPr>
        <w:ind w:firstLine="708"/>
        <w:rPr>
          <w:lang w:val="en-US"/>
        </w:rPr>
      </w:pPr>
      <w:r w:rsidRPr="00D41649">
        <w:rPr>
          <w:rFonts w:eastAsia="Times New Roman"/>
          <w:szCs w:val="28"/>
          <w:lang w:val="en-US" w:eastAsia="ru-RU"/>
        </w:rPr>
        <w:t xml:space="preserve">      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- 124</w:t>
      </w:r>
      <w:r w:rsidRPr="00D41649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D41649">
        <w:rPr>
          <w:rFonts w:eastAsia="Times New Roman"/>
          <w:szCs w:val="28"/>
          <w:lang w:val="en-US" w:eastAsia="ru-RU"/>
        </w:rPr>
        <w:t>cauze</w:t>
      </w:r>
      <w:proofErr w:type="spellEnd"/>
      <w:r w:rsidRPr="00D41649">
        <w:rPr>
          <w:rFonts w:eastAsia="Times New Roman"/>
          <w:szCs w:val="28"/>
          <w:lang w:val="en-US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penale</w:t>
      </w:r>
      <w:r w:rsidRPr="00D41649">
        <w:rPr>
          <w:rFonts w:eastAsia="Times New Roman"/>
          <w:szCs w:val="28"/>
          <w:lang w:val="en-US" w:eastAsia="ru-RU"/>
        </w:rPr>
        <w:t>;</w:t>
      </w:r>
      <w:r w:rsidRPr="00D41649">
        <w:rPr>
          <w:rFonts w:eastAsia="Times New Roman"/>
          <w:szCs w:val="28"/>
          <w:lang w:val="ro-RO" w:eastAsia="ru-RU"/>
        </w:rPr>
        <w:t xml:space="preserve"> </w:t>
      </w:r>
    </w:p>
    <w:p w14:paraId="0EE7A38C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- 720</w:t>
      </w:r>
      <w:r w:rsidRPr="00D41649">
        <w:rPr>
          <w:rFonts w:eastAsia="Times New Roman"/>
          <w:szCs w:val="28"/>
          <w:lang w:val="ro-RO" w:eastAsia="ru-RU"/>
        </w:rPr>
        <w:t xml:space="preserve"> cauze civile; </w:t>
      </w:r>
    </w:p>
    <w:p w14:paraId="6779F5D1" w14:textId="77777777" w:rsidR="00636BD9" w:rsidRPr="00D41649" w:rsidRDefault="00636BD9" w:rsidP="00636BD9">
      <w:pPr>
        <w:rPr>
          <w:rFonts w:eastAsia="Times New Roman"/>
          <w:szCs w:val="28"/>
          <w:lang w:val="ro-RO" w:eastAsia="ru-RU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 - 16</w:t>
      </w:r>
      <w:r w:rsidRPr="00D41649">
        <w:rPr>
          <w:rFonts w:eastAsia="Times New Roman"/>
          <w:szCs w:val="28"/>
          <w:lang w:val="ro-RO" w:eastAsia="ru-RU"/>
        </w:rPr>
        <w:t xml:space="preserve"> cauze </w:t>
      </w:r>
      <w:proofErr w:type="spellStart"/>
      <w:r w:rsidRPr="00D41649">
        <w:rPr>
          <w:rFonts w:eastAsia="Times New Roman"/>
          <w:szCs w:val="28"/>
          <w:lang w:val="ro-RO" w:eastAsia="ru-RU"/>
        </w:rPr>
        <w:t>contravenţionale</w:t>
      </w:r>
      <w:proofErr w:type="spellEnd"/>
      <w:r w:rsidRPr="00D41649">
        <w:rPr>
          <w:rFonts w:eastAsia="Times New Roman"/>
          <w:szCs w:val="28"/>
          <w:lang w:val="ro-RO" w:eastAsia="ru-RU"/>
        </w:rPr>
        <w:t xml:space="preserve">; </w:t>
      </w:r>
    </w:p>
    <w:p w14:paraId="4CD84976" w14:textId="77777777" w:rsidR="00636BD9" w:rsidRPr="00D41649" w:rsidRDefault="00636BD9" w:rsidP="00636BD9">
      <w:pPr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                                                        </w:t>
      </w:r>
      <w:r>
        <w:rPr>
          <w:rFonts w:eastAsia="Times New Roman"/>
          <w:szCs w:val="28"/>
          <w:lang w:val="ro-RO" w:eastAsia="ru-RU"/>
        </w:rPr>
        <w:t xml:space="preserve">                             - 4</w:t>
      </w:r>
      <w:r w:rsidRPr="00D41649">
        <w:rPr>
          <w:rFonts w:eastAsia="Times New Roman"/>
          <w:szCs w:val="28"/>
          <w:lang w:val="ro-RO" w:eastAsia="ru-RU"/>
        </w:rPr>
        <w:t xml:space="preserve"> alte cauze. </w:t>
      </w:r>
    </w:p>
    <w:p w14:paraId="20871B58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7A30D2E3" w14:textId="77777777" w:rsidR="00636BD9" w:rsidRPr="00D41649" w:rsidRDefault="00636BD9" w:rsidP="00636BD9">
      <w:pPr>
        <w:rPr>
          <w:rFonts w:eastAsia="Times New Roman"/>
          <w:szCs w:val="28"/>
          <w:lang w:val="en-US" w:eastAsia="ru-RU"/>
        </w:rPr>
      </w:pPr>
    </w:p>
    <w:p w14:paraId="3E173917" w14:textId="77777777" w:rsidR="00636BD9" w:rsidRPr="00D41649" w:rsidRDefault="00636BD9" w:rsidP="00636BD9">
      <w:pPr>
        <w:tabs>
          <w:tab w:val="left" w:pos="1536"/>
        </w:tabs>
        <w:ind w:firstLine="567"/>
        <w:jc w:val="both"/>
        <w:rPr>
          <w:lang w:val="en-US"/>
        </w:rPr>
      </w:pPr>
      <w:r w:rsidRPr="00D41649">
        <w:rPr>
          <w:rFonts w:eastAsia="Times New Roman"/>
          <w:szCs w:val="28"/>
          <w:lang w:val="ro-RO" w:eastAsia="ru-RU"/>
        </w:rPr>
        <w:t xml:space="preserve">În perioada de raportare au fost contestate </w:t>
      </w:r>
      <w:r>
        <w:rPr>
          <w:rFonts w:eastAsia="Times New Roman"/>
          <w:b/>
          <w:szCs w:val="28"/>
          <w:lang w:val="ro-RO" w:eastAsia="ru-RU"/>
        </w:rPr>
        <w:t>49</w:t>
      </w:r>
      <w:r w:rsidRPr="00D41649">
        <w:rPr>
          <w:rFonts w:eastAsia="Times New Roman"/>
          <w:b/>
          <w:szCs w:val="28"/>
          <w:lang w:val="ro-RO" w:eastAsia="ru-RU"/>
        </w:rPr>
        <w:t xml:space="preserve"> </w:t>
      </w:r>
      <w:r w:rsidRPr="00D41649">
        <w:rPr>
          <w:rFonts w:eastAsia="Times New Roman"/>
          <w:szCs w:val="28"/>
          <w:lang w:val="ro-RO" w:eastAsia="ru-RU"/>
        </w:rPr>
        <w:t>hotărâri.</w:t>
      </w:r>
    </w:p>
    <w:p w14:paraId="1BF5ED1E" w14:textId="77777777" w:rsidR="00636BD9" w:rsidRPr="00D41649" w:rsidRDefault="00636BD9" w:rsidP="00636BD9">
      <w:pPr>
        <w:spacing w:line="276" w:lineRule="auto"/>
        <w:jc w:val="center"/>
        <w:textAlignment w:val="baseline"/>
        <w:rPr>
          <w:rFonts w:eastAsia="Times New Roman"/>
          <w:b/>
          <w:szCs w:val="28"/>
          <w:lang w:val="en-US" w:eastAsia="ru-RU"/>
        </w:rPr>
      </w:pPr>
    </w:p>
    <w:p w14:paraId="44964F7F" w14:textId="77777777" w:rsidR="00636BD9" w:rsidRPr="00D41649" w:rsidRDefault="00636BD9" w:rsidP="00636BD9">
      <w:pPr>
        <w:tabs>
          <w:tab w:val="left" w:pos="1536"/>
        </w:tabs>
        <w:jc w:val="center"/>
        <w:rPr>
          <w:szCs w:val="28"/>
          <w:lang w:val="en-US"/>
        </w:rPr>
      </w:pPr>
    </w:p>
    <w:p w14:paraId="17AE270E" w14:textId="77777777" w:rsidR="003A0B68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D41649">
        <w:rPr>
          <w:szCs w:val="28"/>
          <w:lang w:val="en-US"/>
        </w:rPr>
        <w:t xml:space="preserve">                               </w:t>
      </w:r>
    </w:p>
    <w:p w14:paraId="66DBEF44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2AD7D31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394B380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0B1976B0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211231E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A46EF80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2787707D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7C97291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2D365D0A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14F7983D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5748C6F" w14:textId="199C1C55" w:rsidR="00636BD9" w:rsidRPr="00D4164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D41649">
        <w:rPr>
          <w:szCs w:val="28"/>
          <w:lang w:val="en-US"/>
        </w:rPr>
        <w:t xml:space="preserve">             </w:t>
      </w:r>
    </w:p>
    <w:p w14:paraId="733C5B3C" w14:textId="77777777" w:rsidR="00636BD9" w:rsidRPr="00D41649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</w:p>
    <w:p w14:paraId="6D84EFA0" w14:textId="77777777" w:rsidR="00636BD9" w:rsidRPr="00D41649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1FE9BD72" w14:textId="77777777" w:rsidR="00636BD9" w:rsidRPr="00D41649" w:rsidRDefault="00636BD9" w:rsidP="00636BD9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  <w:proofErr w:type="spellStart"/>
      <w:r w:rsidRPr="00D41649">
        <w:rPr>
          <w:rFonts w:eastAsia="Times New Roman"/>
          <w:b/>
          <w:szCs w:val="28"/>
          <w:lang w:val="ro-RO" w:eastAsia="ru-RU"/>
        </w:rPr>
        <w:t>Laz</w:t>
      </w:r>
      <w:r>
        <w:rPr>
          <w:rFonts w:eastAsia="Times New Roman"/>
          <w:b/>
          <w:szCs w:val="28"/>
          <w:lang w:val="ro-RO" w:eastAsia="ru-RU"/>
        </w:rPr>
        <w:t>areva</w:t>
      </w:r>
      <w:proofErr w:type="spellEnd"/>
      <w:r>
        <w:rPr>
          <w:rFonts w:eastAsia="Times New Roman"/>
          <w:b/>
          <w:szCs w:val="28"/>
          <w:lang w:val="ro-RO" w:eastAsia="ru-RU"/>
        </w:rPr>
        <w:t xml:space="preserve"> Nadejda pentru 12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2019</w:t>
      </w: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636BD9" w14:paraId="56D62FF3" w14:textId="77777777" w:rsidTr="0035137D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7CAD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45CF6E2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D77DD24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6BB240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0A22AFA" w14:textId="77777777" w:rsidR="00636BD9" w:rsidRPr="00E03332" w:rsidRDefault="00636BD9" w:rsidP="0035137D">
            <w:pPr>
              <w:spacing w:line="276" w:lineRule="auto"/>
              <w:ind w:right="113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77B0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5DA1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8FED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47157E9" w14:textId="77777777" w:rsidR="00636BD9" w:rsidRDefault="00636BD9" w:rsidP="0035137D">
            <w:pPr>
              <w:spacing w:line="276" w:lineRule="auto"/>
              <w:ind w:right="113"/>
            </w:pPr>
            <w:proofErr w:type="spellStart"/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B462CD6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2C125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7326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636BD9" w14:paraId="42D5ED49" w14:textId="77777777" w:rsidTr="0035137D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717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FE0BE0D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BE7B317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2CE664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33775DC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1B14341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CF49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DF9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5770" w14:textId="77777777" w:rsidR="00636BD9" w:rsidRDefault="00636BD9" w:rsidP="0035137D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0372F84" w14:textId="77777777" w:rsidR="00636BD9" w:rsidRDefault="00636BD9" w:rsidP="0035137D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026ADE7" w14:textId="77777777" w:rsidR="00636BD9" w:rsidRDefault="00636BD9" w:rsidP="0035137D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6EA2D50" w14:textId="77777777" w:rsidR="00636BD9" w:rsidRDefault="00636BD9" w:rsidP="0035137D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0D95152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 xml:space="preserve">Din motivul lipsei </w:t>
            </w:r>
            <w:proofErr w:type="spellStart"/>
            <w:r>
              <w:rPr>
                <w:rFonts w:eastAsia="Times New Roman"/>
                <w:sz w:val="24"/>
                <w:szCs w:val="32"/>
                <w:lang w:val="ro-RO" w:eastAsia="ru-RU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C11974B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pronunţarea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9E616A6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AFFC8A2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11C098BD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B052BE" w14:textId="77777777" w:rsidR="00636BD9" w:rsidRDefault="00636BD9" w:rsidP="0035137D">
            <w:pPr>
              <w:spacing w:line="276" w:lineRule="auto"/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Procedura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este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suspendată</w:t>
            </w:r>
            <w:proofErr w:type="spellEnd"/>
          </w:p>
          <w:p w14:paraId="1B6312D3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31A1A4FD" w14:textId="77777777" w:rsidTr="0035137D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F20C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78BF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0EAE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F423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D522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3AD7" w14:textId="77777777" w:rsidR="00636BD9" w:rsidRDefault="00636BD9" w:rsidP="0035137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2EF1A81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9D89CE2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60751A8" w14:textId="77777777" w:rsidR="00636BD9" w:rsidRDefault="00636BD9" w:rsidP="0035137D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85C8" w14:textId="77777777" w:rsidR="00636BD9" w:rsidRDefault="00636BD9" w:rsidP="0035137D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04C6" w14:textId="77777777" w:rsidR="00636BD9" w:rsidRDefault="00636BD9" w:rsidP="0035137D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05D6" w14:textId="77777777" w:rsidR="00636BD9" w:rsidRDefault="00636BD9" w:rsidP="0035137D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976C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B1F3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8098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131E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662E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3F33A91A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532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DA5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F74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D5FC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E0F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4076" w14:textId="77777777" w:rsidR="00636BD9" w:rsidRPr="00E97B51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97B51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D09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6BD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328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746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533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21B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823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4C2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40C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651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154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1654169A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0F88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A0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5B7A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30DB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332</w:t>
            </w:r>
          </w:p>
          <w:p w14:paraId="007D4417" w14:textId="77777777" w:rsidR="00636BD9" w:rsidRPr="00862C32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C3A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B854" w14:textId="77777777" w:rsidR="00636BD9" w:rsidRPr="00E97B51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97B51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71F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F51B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DC6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1B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883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811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24A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968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994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C89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E88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56A55BE5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D528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(4,5r,4d)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36B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27B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414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9B5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EC5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B03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8D1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8EE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963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CB6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D49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5CF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BE8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4DD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C9D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C7F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08E50B11" w14:textId="77777777" w:rsidTr="0035137D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422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Alte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(10,11,</w:t>
            </w:r>
          </w:p>
          <w:p w14:paraId="7DCC889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14"/>
                <w:szCs w:val="20"/>
              </w:rPr>
              <w:t>12,13,14,16, 21)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B15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73B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A2F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323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93E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332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389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4DF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539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D2C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D44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BA6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D37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783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CD7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03A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636BD9" w14:paraId="57603270" w14:textId="77777777" w:rsidTr="0035137D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462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D16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660F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13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524</w:t>
            </w:r>
          </w:p>
          <w:p w14:paraId="4BB9A6C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262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363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3DC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1A2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B3E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F3D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800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D04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F25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C6D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456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3A9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382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</w:tbl>
    <w:p w14:paraId="207BD479" w14:textId="77777777" w:rsidR="00636BD9" w:rsidRDefault="00636BD9" w:rsidP="00636BD9">
      <w:pPr>
        <w:ind w:firstLine="567"/>
        <w:jc w:val="both"/>
        <w:rPr>
          <w:rFonts w:eastAsia="Times New Roman"/>
          <w:sz w:val="22"/>
          <w:lang w:eastAsia="ru-RU"/>
        </w:rPr>
      </w:pPr>
    </w:p>
    <w:p w14:paraId="4992DB02" w14:textId="77777777" w:rsidR="00636BD9" w:rsidRPr="00C85AE5" w:rsidRDefault="00636BD9" w:rsidP="00636BD9">
      <w:pPr>
        <w:numPr>
          <w:ilvl w:val="0"/>
          <w:numId w:val="48"/>
        </w:numPr>
        <w:suppressAutoHyphens/>
        <w:autoSpaceDN w:val="0"/>
        <w:rPr>
          <w:sz w:val="18"/>
          <w:szCs w:val="18"/>
          <w:lang w:val="en-US"/>
        </w:rPr>
      </w:pPr>
      <w:r w:rsidRPr="00C85AE5">
        <w:rPr>
          <w:sz w:val="18"/>
          <w:szCs w:val="18"/>
          <w:lang w:val="en-US"/>
        </w:rPr>
        <w:t xml:space="preserve">24 </w:t>
      </w:r>
      <w:proofErr w:type="spellStart"/>
      <w:r>
        <w:rPr>
          <w:sz w:val="18"/>
          <w:szCs w:val="18"/>
          <w:lang w:val="en-US"/>
        </w:rPr>
        <w:t>cauze</w:t>
      </w:r>
      <w:proofErr w:type="spellEnd"/>
      <w:r>
        <w:rPr>
          <w:sz w:val="18"/>
          <w:szCs w:val="18"/>
          <w:lang w:val="en-US"/>
        </w:rPr>
        <w:t xml:space="preserve"> civi</w:t>
      </w:r>
      <w:r w:rsidRPr="00C85AE5">
        <w:rPr>
          <w:sz w:val="18"/>
          <w:szCs w:val="18"/>
          <w:lang w:val="en-US"/>
        </w:rPr>
        <w:t xml:space="preserve">le </w:t>
      </w:r>
      <w:proofErr w:type="spellStart"/>
      <w:r w:rsidRPr="00C85AE5">
        <w:rPr>
          <w:sz w:val="18"/>
          <w:szCs w:val="18"/>
          <w:lang w:val="en-US"/>
        </w:rPr>
        <w:t>erau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strămutate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în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alte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instanţe</w:t>
      </w:r>
      <w:proofErr w:type="spellEnd"/>
      <w:r w:rsidRPr="00C85AE5">
        <w:rPr>
          <w:sz w:val="18"/>
          <w:szCs w:val="18"/>
          <w:lang w:val="en-US"/>
        </w:rPr>
        <w:t>/</w:t>
      </w:r>
      <w:proofErr w:type="spellStart"/>
      <w:r w:rsidRPr="00C85AE5">
        <w:rPr>
          <w:sz w:val="18"/>
          <w:szCs w:val="18"/>
          <w:lang w:val="en-US"/>
        </w:rPr>
        <w:t>sedii</w:t>
      </w:r>
      <w:proofErr w:type="spellEnd"/>
      <w:r w:rsidRPr="00C85AE5">
        <w:rPr>
          <w:sz w:val="18"/>
          <w:szCs w:val="18"/>
          <w:lang w:val="en-US"/>
        </w:rPr>
        <w:t>;</w:t>
      </w:r>
    </w:p>
    <w:p w14:paraId="21E8A648" w14:textId="77777777" w:rsidR="00636BD9" w:rsidRPr="00C85AE5" w:rsidRDefault="00636BD9" w:rsidP="00636BD9">
      <w:pPr>
        <w:numPr>
          <w:ilvl w:val="0"/>
          <w:numId w:val="48"/>
        </w:numPr>
        <w:suppressAutoHyphens/>
        <w:autoSpaceDN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24 </w:t>
      </w:r>
      <w:proofErr w:type="spellStart"/>
      <w:r>
        <w:rPr>
          <w:sz w:val="18"/>
          <w:szCs w:val="18"/>
          <w:lang w:val="en-US"/>
        </w:rPr>
        <w:t>cauze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erau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strămutate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în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alte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instanţe</w:t>
      </w:r>
      <w:proofErr w:type="spellEnd"/>
      <w:r w:rsidRPr="00C85AE5">
        <w:rPr>
          <w:sz w:val="18"/>
          <w:szCs w:val="18"/>
          <w:lang w:val="en-US"/>
        </w:rPr>
        <w:t>/</w:t>
      </w:r>
      <w:proofErr w:type="spellStart"/>
      <w:r w:rsidRPr="00C85AE5">
        <w:rPr>
          <w:sz w:val="18"/>
          <w:szCs w:val="18"/>
          <w:lang w:val="en-US"/>
        </w:rPr>
        <w:t>sedii</w:t>
      </w:r>
      <w:proofErr w:type="spellEnd"/>
      <w:r w:rsidRPr="00C85AE5">
        <w:rPr>
          <w:sz w:val="18"/>
          <w:szCs w:val="18"/>
          <w:lang w:val="en-US"/>
        </w:rPr>
        <w:t>;</w:t>
      </w:r>
    </w:p>
    <w:p w14:paraId="753FE7BA" w14:textId="77777777" w:rsidR="00636BD9" w:rsidRPr="00C85AE5" w:rsidRDefault="00636BD9" w:rsidP="00636BD9">
      <w:pPr>
        <w:ind w:firstLine="567"/>
        <w:jc w:val="both"/>
        <w:rPr>
          <w:rFonts w:eastAsia="Times New Roman"/>
          <w:sz w:val="22"/>
          <w:lang w:val="en-US" w:eastAsia="ru-RU"/>
        </w:rPr>
      </w:pPr>
    </w:p>
    <w:p w14:paraId="2FA9C707" w14:textId="77777777" w:rsidR="00636BD9" w:rsidRPr="00C85AE5" w:rsidRDefault="00636BD9" w:rsidP="003A0B68">
      <w:pPr>
        <w:ind w:firstLine="360"/>
        <w:jc w:val="both"/>
        <w:rPr>
          <w:lang w:val="en-US"/>
        </w:rPr>
      </w:pPr>
      <w:proofErr w:type="gramStart"/>
      <w:r w:rsidRPr="00C85AE5">
        <w:rPr>
          <w:rFonts w:eastAsia="Times New Roman"/>
          <w:szCs w:val="28"/>
          <w:lang w:val="en-US" w:eastAsia="ru-RU"/>
        </w:rPr>
        <w:t xml:space="preserve">Toate 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</w:t>
      </w:r>
      <w:proofErr w:type="spellEnd"/>
      <w:proofErr w:type="gramEnd"/>
      <w:r w:rsidRPr="00C85AE5">
        <w:rPr>
          <w:rFonts w:eastAsia="Times New Roman"/>
          <w:szCs w:val="28"/>
          <w:lang w:val="en-US" w:eastAsia="ru-RU"/>
        </w:rPr>
        <w:t xml:space="preserve"> se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 </w:t>
      </w:r>
      <w:proofErr w:type="spellStart"/>
      <w:r w:rsidRPr="00C85AE5">
        <w:rPr>
          <w:rFonts w:eastAsia="Times New Roman"/>
          <w:szCs w:val="28"/>
          <w:lang w:val="en-US" w:eastAsia="ru-RU"/>
        </w:rPr>
        <w:t>timp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cu </w:t>
      </w:r>
      <w:proofErr w:type="spellStart"/>
      <w:r w:rsidRPr="00C85AE5">
        <w:rPr>
          <w:rFonts w:eastAsia="Times New Roman"/>
          <w:szCs w:val="28"/>
          <w:lang w:val="en-US" w:eastAsia="ru-RU"/>
        </w:rPr>
        <w:t>respectarea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procesul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înfăptuire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a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. Nu sunt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altor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instanţe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judecătoreşti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care se </w:t>
      </w:r>
      <w:proofErr w:type="spellStart"/>
      <w:r w:rsidRPr="00C85AE5">
        <w:rPr>
          <w:rFonts w:eastAsia="Times New Roman"/>
          <w:szCs w:val="28"/>
          <w:lang w:val="en-US" w:eastAsia="ru-RU"/>
        </w:rPr>
        <w:t>constată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încălcarea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către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Lazareva Nadejda a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. La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se conduce de </w:t>
      </w:r>
      <w:proofErr w:type="spellStart"/>
      <w:r w:rsidRPr="00C85AE5">
        <w:rPr>
          <w:rFonts w:eastAsia="Times New Roman"/>
          <w:szCs w:val="28"/>
          <w:lang w:val="en-US" w:eastAsia="ru-RU"/>
        </w:rPr>
        <w:t>lege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emite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hotărîri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încheieri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bine motivate,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respectă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redactării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motivate. </w:t>
      </w:r>
    </w:p>
    <w:p w14:paraId="1F452625" w14:textId="77777777" w:rsidR="00636BD9" w:rsidRPr="00C85AE5" w:rsidRDefault="00636BD9" w:rsidP="003A0B68">
      <w:pPr>
        <w:jc w:val="both"/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</w:t>
      </w:r>
      <w:r w:rsidRPr="00C85AE5">
        <w:rPr>
          <w:rFonts w:eastAsia="Times New Roman"/>
          <w:szCs w:val="28"/>
          <w:lang w:val="en-US" w:eastAsia="ru-RU"/>
        </w:rPr>
        <w:t>D-</w:t>
      </w:r>
      <w:proofErr w:type="spellStart"/>
      <w:r w:rsidRPr="00C85AE5">
        <w:rPr>
          <w:rFonts w:eastAsia="Times New Roman"/>
          <w:szCs w:val="28"/>
          <w:lang w:val="en-US" w:eastAsia="ru-RU"/>
        </w:rPr>
        <w:t>na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Lazareva Nadejda </w:t>
      </w:r>
      <w:proofErr w:type="spellStart"/>
      <w:r w:rsidRPr="00C85AE5">
        <w:rPr>
          <w:rFonts w:eastAsia="Times New Roman"/>
          <w:szCs w:val="28"/>
          <w:lang w:val="en-US" w:eastAsia="ru-RU"/>
        </w:rPr>
        <w:t>lucrează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sistematic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asupra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sporirii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nivelului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său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profesional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studiind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legislaţia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vigoare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actele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normative cu </w:t>
      </w:r>
      <w:proofErr w:type="spellStart"/>
      <w:r w:rsidRPr="00C85AE5">
        <w:rPr>
          <w:rFonts w:eastAsia="Times New Roman"/>
          <w:szCs w:val="28"/>
          <w:lang w:val="en-US" w:eastAsia="ru-RU"/>
        </w:rPr>
        <w:t>modificările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operate,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Plenului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Curţii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Supreme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permanent </w:t>
      </w:r>
      <w:proofErr w:type="spellStart"/>
      <w:r w:rsidRPr="00C85AE5">
        <w:rPr>
          <w:rFonts w:eastAsia="Times New Roman"/>
          <w:szCs w:val="28"/>
          <w:lang w:val="en-US" w:eastAsia="ru-RU"/>
        </w:rPr>
        <w:t>participă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 </w:t>
      </w:r>
      <w:proofErr w:type="spellStart"/>
      <w:r w:rsidRPr="00C85AE5">
        <w:rPr>
          <w:rFonts w:eastAsia="Times New Roman"/>
          <w:szCs w:val="28"/>
          <w:lang w:val="en-US" w:eastAsia="ru-RU"/>
        </w:rPr>
        <w:t>seminarele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organizate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Curtea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Supremă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Institutul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Naţional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>.</w:t>
      </w:r>
    </w:p>
    <w:p w14:paraId="3AD521AC" w14:textId="77777777" w:rsidR="00636BD9" w:rsidRPr="00C85AE5" w:rsidRDefault="00636BD9" w:rsidP="00636BD9">
      <w:pPr>
        <w:rPr>
          <w:rFonts w:eastAsia="Times New Roman"/>
          <w:szCs w:val="28"/>
          <w:lang w:val="en-US" w:eastAsia="ru-RU"/>
        </w:rPr>
      </w:pPr>
    </w:p>
    <w:p w14:paraId="1D79A139" w14:textId="77777777" w:rsidR="00636BD9" w:rsidRPr="00C85AE5" w:rsidRDefault="00636BD9" w:rsidP="00636BD9">
      <w:pPr>
        <w:spacing w:line="276" w:lineRule="auto"/>
        <w:rPr>
          <w:rFonts w:eastAsia="Times New Roman"/>
          <w:szCs w:val="28"/>
          <w:lang w:val="ro-RO" w:eastAsia="ru-RU"/>
        </w:rPr>
      </w:pPr>
    </w:p>
    <w:p w14:paraId="574ED668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06844A06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1C186D6C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702A8646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2A6E148E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5C175F6E" w14:textId="77777777" w:rsidR="00636BD9" w:rsidRPr="0035137D" w:rsidRDefault="00636BD9" w:rsidP="00636BD9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p w14:paraId="0C894C3C" w14:textId="77777777" w:rsidR="00636BD9" w:rsidRPr="0035137D" w:rsidRDefault="00636BD9" w:rsidP="00636BD9">
      <w:pPr>
        <w:spacing w:line="276" w:lineRule="auto"/>
        <w:rPr>
          <w:rFonts w:eastAsia="Times New Roman"/>
          <w:szCs w:val="28"/>
          <w:lang w:val="en-US" w:eastAsia="ru-RU"/>
        </w:rPr>
      </w:pPr>
    </w:p>
    <w:p w14:paraId="0A3E41AA" w14:textId="77777777" w:rsidR="00636BD9" w:rsidRPr="00C85AE5" w:rsidRDefault="00636BD9" w:rsidP="00636BD9">
      <w:pPr>
        <w:jc w:val="center"/>
        <w:rPr>
          <w:rFonts w:eastAsia="Times New Roman"/>
          <w:b/>
          <w:szCs w:val="28"/>
          <w:lang w:val="ro-RO" w:eastAsia="ru-RU"/>
        </w:rPr>
      </w:pPr>
      <w:r w:rsidRPr="00C85AE5">
        <w:rPr>
          <w:rFonts w:eastAsia="Times New Roman"/>
          <w:b/>
          <w:szCs w:val="28"/>
          <w:lang w:val="ro-RO" w:eastAsia="ru-RU"/>
        </w:rPr>
        <w:t>N O T A      I N F O R M A T I VĂ</w:t>
      </w:r>
    </w:p>
    <w:p w14:paraId="1169BC26" w14:textId="77777777" w:rsidR="00636BD9" w:rsidRPr="00C85AE5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>privind calitatea examinării dosarel</w:t>
      </w:r>
      <w:r>
        <w:rPr>
          <w:rFonts w:eastAsia="Times New Roman"/>
          <w:szCs w:val="28"/>
          <w:lang w:val="ro-RO" w:eastAsia="ru-RU"/>
        </w:rPr>
        <w:t>or pentru perioada 01.01.2019-31.12</w:t>
      </w:r>
      <w:r w:rsidRPr="00C85AE5">
        <w:rPr>
          <w:rFonts w:eastAsia="Times New Roman"/>
          <w:szCs w:val="28"/>
          <w:lang w:val="ro-RO" w:eastAsia="ru-RU"/>
        </w:rPr>
        <w:t>.2019</w:t>
      </w:r>
    </w:p>
    <w:p w14:paraId="2063C9C9" w14:textId="77777777" w:rsidR="00636BD9" w:rsidRPr="00C85AE5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a judecătorului judecătoriei Comrat, sediul </w:t>
      </w:r>
      <w:proofErr w:type="spellStart"/>
      <w:r w:rsidRPr="00C85AE5">
        <w:rPr>
          <w:rFonts w:eastAsia="Times New Roman"/>
          <w:szCs w:val="28"/>
          <w:lang w:val="ro-RO" w:eastAsia="ru-RU"/>
        </w:rPr>
        <w:t>Ceadîr</w:t>
      </w:r>
      <w:proofErr w:type="spellEnd"/>
      <w:r w:rsidRPr="00C85AE5">
        <w:rPr>
          <w:rFonts w:eastAsia="Times New Roman"/>
          <w:szCs w:val="28"/>
          <w:lang w:val="ro-RO" w:eastAsia="ru-RU"/>
        </w:rPr>
        <w:t>-Lunga</w:t>
      </w:r>
    </w:p>
    <w:p w14:paraId="2F40DE8A" w14:textId="77777777" w:rsidR="00636BD9" w:rsidRPr="00C85AE5" w:rsidRDefault="00636BD9" w:rsidP="00636BD9">
      <w:pPr>
        <w:jc w:val="center"/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domnului </w:t>
      </w:r>
      <w:proofErr w:type="spellStart"/>
      <w:r w:rsidRPr="00C85AE5">
        <w:rPr>
          <w:rFonts w:eastAsia="Times New Roman"/>
          <w:b/>
          <w:szCs w:val="28"/>
          <w:lang w:val="ro-RO" w:eastAsia="ru-RU"/>
        </w:rPr>
        <w:t>Pilipenco</w:t>
      </w:r>
      <w:proofErr w:type="spellEnd"/>
      <w:r w:rsidRPr="00C85AE5">
        <w:rPr>
          <w:rFonts w:eastAsia="Times New Roman"/>
          <w:b/>
          <w:szCs w:val="28"/>
          <w:lang w:val="ro-RO" w:eastAsia="ru-RU"/>
        </w:rPr>
        <w:t xml:space="preserve"> Serghei</w:t>
      </w:r>
    </w:p>
    <w:p w14:paraId="66A628A6" w14:textId="77777777" w:rsidR="00636BD9" w:rsidRPr="00C85AE5" w:rsidRDefault="00636BD9" w:rsidP="00636BD9">
      <w:pPr>
        <w:tabs>
          <w:tab w:val="left" w:pos="1536"/>
        </w:tabs>
        <w:jc w:val="both"/>
        <w:rPr>
          <w:szCs w:val="28"/>
          <w:lang w:val="en-US"/>
        </w:rPr>
      </w:pPr>
    </w:p>
    <w:p w14:paraId="0F726450" w14:textId="77777777" w:rsidR="00636BD9" w:rsidRPr="00C85AE5" w:rsidRDefault="00636BD9" w:rsidP="00636BD9">
      <w:pPr>
        <w:ind w:firstLine="708"/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>În perioad</w:t>
      </w:r>
      <w:r>
        <w:rPr>
          <w:rFonts w:eastAsia="Times New Roman"/>
          <w:szCs w:val="28"/>
          <w:lang w:val="ro-RO" w:eastAsia="ru-RU"/>
        </w:rPr>
        <w:t xml:space="preserve">a de la 01.01.2019 </w:t>
      </w:r>
      <w:proofErr w:type="spellStart"/>
      <w:r>
        <w:rPr>
          <w:rFonts w:eastAsia="Times New Roman"/>
          <w:szCs w:val="28"/>
          <w:lang w:val="ro-RO" w:eastAsia="ru-RU"/>
        </w:rPr>
        <w:t>şi</w:t>
      </w:r>
      <w:proofErr w:type="spellEnd"/>
      <w:r>
        <w:rPr>
          <w:rFonts w:eastAsia="Times New Roman"/>
          <w:szCs w:val="28"/>
          <w:lang w:val="ro-RO" w:eastAsia="ru-RU"/>
        </w:rPr>
        <w:t xml:space="preserve"> până la 31.12</w:t>
      </w:r>
      <w:r w:rsidRPr="00C85AE5">
        <w:rPr>
          <w:rFonts w:eastAsia="Times New Roman"/>
          <w:szCs w:val="28"/>
          <w:lang w:val="ro-RO" w:eastAsia="ru-RU"/>
        </w:rPr>
        <w:t xml:space="preserve">.2019, pe rolul judecătorului </w:t>
      </w:r>
      <w:proofErr w:type="spellStart"/>
      <w:r w:rsidRPr="00C85AE5">
        <w:rPr>
          <w:rFonts w:eastAsia="Times New Roman"/>
          <w:szCs w:val="28"/>
          <w:lang w:val="ro-RO" w:eastAsia="ru-RU"/>
        </w:rPr>
        <w:t>Pilipenco</w:t>
      </w:r>
      <w:proofErr w:type="spellEnd"/>
      <w:r w:rsidRPr="00C85AE5">
        <w:rPr>
          <w:rFonts w:eastAsia="Times New Roman"/>
          <w:szCs w:val="28"/>
          <w:lang w:val="ro-RO" w:eastAsia="ru-RU"/>
        </w:rPr>
        <w:t xml:space="preserve"> S. spre examinare se aflau în total </w:t>
      </w:r>
      <w:r w:rsidRPr="00C85AE5">
        <w:rPr>
          <w:rFonts w:eastAsia="Times New Roman"/>
          <w:b/>
          <w:szCs w:val="28"/>
          <w:lang w:val="ro-RO" w:eastAsia="ru-RU"/>
        </w:rPr>
        <w:t>43</w:t>
      </w:r>
      <w:r w:rsidRPr="00C85AE5">
        <w:rPr>
          <w:rFonts w:eastAsia="Times New Roman"/>
          <w:szCs w:val="28"/>
          <w:lang w:val="ro-RO" w:eastAsia="ru-RU"/>
        </w:rPr>
        <w:t xml:space="preserve"> cauze:  </w:t>
      </w:r>
    </w:p>
    <w:p w14:paraId="327F1C24" w14:textId="77777777" w:rsidR="00636BD9" w:rsidRPr="00C85AE5" w:rsidRDefault="00636BD9" w:rsidP="00636BD9">
      <w:pPr>
        <w:ind w:firstLine="708"/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</w:t>
      </w:r>
      <w:r w:rsidRPr="00C85AE5">
        <w:rPr>
          <w:rFonts w:eastAsia="Times New Roman"/>
          <w:szCs w:val="28"/>
          <w:lang w:val="en-US" w:eastAsia="ru-RU"/>
        </w:rPr>
        <w:t xml:space="preserve">- 30 </w:t>
      </w:r>
      <w:r w:rsidRPr="00C85AE5">
        <w:rPr>
          <w:rFonts w:eastAsia="Times New Roman"/>
          <w:szCs w:val="28"/>
          <w:lang w:val="ro-RO" w:eastAsia="ru-RU"/>
        </w:rPr>
        <w:t>cauze penale</w:t>
      </w:r>
      <w:r w:rsidRPr="00C85AE5">
        <w:rPr>
          <w:rFonts w:eastAsia="Times New Roman"/>
          <w:szCs w:val="28"/>
          <w:lang w:val="en-US" w:eastAsia="ru-RU"/>
        </w:rPr>
        <w:t>;</w:t>
      </w:r>
    </w:p>
    <w:p w14:paraId="51676B11" w14:textId="77777777" w:rsidR="00636BD9" w:rsidRPr="00C85AE5" w:rsidRDefault="00636BD9" w:rsidP="00636BD9">
      <w:pPr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          </w:t>
      </w:r>
      <w:r w:rsidRPr="00C85AE5">
        <w:rPr>
          <w:rFonts w:eastAsia="Times New Roman"/>
          <w:szCs w:val="28"/>
          <w:lang w:val="en-US" w:eastAsia="ru-RU"/>
        </w:rPr>
        <w:t xml:space="preserve">- 12 </w:t>
      </w:r>
      <w:r w:rsidRPr="00C85AE5">
        <w:rPr>
          <w:rFonts w:eastAsia="Times New Roman"/>
          <w:szCs w:val="28"/>
          <w:lang w:val="ro-RO" w:eastAsia="ru-RU"/>
        </w:rPr>
        <w:t>cauze civile</w:t>
      </w:r>
      <w:r w:rsidRPr="00C85AE5">
        <w:rPr>
          <w:rFonts w:eastAsia="Times New Roman"/>
          <w:szCs w:val="28"/>
          <w:lang w:val="en-US" w:eastAsia="ru-RU"/>
        </w:rPr>
        <w:t>;</w:t>
      </w:r>
      <w:r w:rsidRPr="00C85AE5">
        <w:rPr>
          <w:rFonts w:eastAsia="Times New Roman"/>
          <w:szCs w:val="28"/>
          <w:lang w:val="ro-RO" w:eastAsia="ru-RU"/>
        </w:rPr>
        <w:t xml:space="preserve"> </w:t>
      </w:r>
    </w:p>
    <w:p w14:paraId="07834ACA" w14:textId="77777777" w:rsidR="00636BD9" w:rsidRPr="00C85AE5" w:rsidRDefault="00636BD9" w:rsidP="00636BD9">
      <w:pPr>
        <w:rPr>
          <w:lang w:val="en-US"/>
        </w:rPr>
      </w:pPr>
      <w:r w:rsidRPr="00C85AE5">
        <w:rPr>
          <w:rFonts w:eastAsia="Times New Roman"/>
          <w:szCs w:val="28"/>
          <w:lang w:val="en-US" w:eastAsia="ru-RU"/>
        </w:rPr>
        <w:t xml:space="preserve">                                                   - 1 </w:t>
      </w:r>
      <w:r w:rsidRPr="00C85AE5">
        <w:rPr>
          <w:rFonts w:eastAsia="Times New Roman"/>
          <w:szCs w:val="28"/>
          <w:lang w:val="ro-RO" w:eastAsia="ru-RU"/>
        </w:rPr>
        <w:t xml:space="preserve">altă cauză. </w:t>
      </w:r>
    </w:p>
    <w:p w14:paraId="52D8D22B" w14:textId="77777777" w:rsidR="00636BD9" w:rsidRPr="00C85AE5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63038A98" w14:textId="77777777" w:rsidR="00636BD9" w:rsidRPr="00C85AE5" w:rsidRDefault="00636BD9" w:rsidP="00636BD9">
      <w:pPr>
        <w:ind w:firstLine="708"/>
        <w:rPr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În perioada de raportare a  examinat în total </w:t>
      </w:r>
      <w:r>
        <w:rPr>
          <w:rFonts w:eastAsia="Times New Roman"/>
          <w:b/>
          <w:szCs w:val="28"/>
          <w:lang w:val="ro-RO" w:eastAsia="ru-RU"/>
        </w:rPr>
        <w:t>36</w:t>
      </w:r>
      <w:r w:rsidRPr="00C85AE5">
        <w:rPr>
          <w:rFonts w:eastAsia="Times New Roman"/>
          <w:szCs w:val="28"/>
          <w:lang w:val="ro-RO" w:eastAsia="ru-RU"/>
        </w:rPr>
        <w:t xml:space="preserve"> cauze</w:t>
      </w:r>
      <w:r w:rsidRPr="00C85AE5">
        <w:rPr>
          <w:rFonts w:eastAsia="Times New Roman"/>
          <w:szCs w:val="28"/>
          <w:lang w:val="en-US" w:eastAsia="ru-RU"/>
        </w:rPr>
        <w:t xml:space="preserve">: </w:t>
      </w:r>
    </w:p>
    <w:p w14:paraId="19E8D44B" w14:textId="77777777" w:rsidR="00636BD9" w:rsidRPr="00C85AE5" w:rsidRDefault="00636BD9" w:rsidP="00636BD9">
      <w:pPr>
        <w:ind w:firstLine="708"/>
        <w:rPr>
          <w:lang w:val="en-US"/>
        </w:rPr>
      </w:pPr>
      <w:r w:rsidRPr="00C85AE5">
        <w:rPr>
          <w:rFonts w:eastAsia="Times New Roman"/>
          <w:szCs w:val="28"/>
          <w:lang w:val="en-US" w:eastAsia="ru-RU"/>
        </w:rPr>
        <w:t xml:space="preserve"> 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 - 24</w:t>
      </w:r>
      <w:r w:rsidRPr="00C85AE5">
        <w:rPr>
          <w:rFonts w:eastAsia="Times New Roman"/>
          <w:szCs w:val="28"/>
          <w:lang w:val="en-US" w:eastAsia="ru-RU"/>
        </w:rPr>
        <w:t xml:space="preserve"> </w:t>
      </w:r>
      <w:r w:rsidRPr="00C85AE5">
        <w:rPr>
          <w:rFonts w:eastAsia="Times New Roman"/>
          <w:szCs w:val="28"/>
          <w:lang w:val="ro-RO" w:eastAsia="ru-RU"/>
        </w:rPr>
        <w:t>cauze penale</w:t>
      </w:r>
      <w:r w:rsidRPr="00C85AE5">
        <w:rPr>
          <w:rFonts w:eastAsia="Times New Roman"/>
          <w:szCs w:val="28"/>
          <w:lang w:val="en-US" w:eastAsia="ru-RU"/>
        </w:rPr>
        <w:t>;</w:t>
      </w:r>
      <w:r w:rsidRPr="00C85AE5">
        <w:rPr>
          <w:rFonts w:eastAsia="Times New Roman"/>
          <w:szCs w:val="28"/>
          <w:lang w:val="ro-RO" w:eastAsia="ru-RU"/>
        </w:rPr>
        <w:t xml:space="preserve"> </w:t>
      </w:r>
    </w:p>
    <w:p w14:paraId="14250A61" w14:textId="77777777" w:rsidR="00636BD9" w:rsidRPr="00C85AE5" w:rsidRDefault="00636BD9" w:rsidP="00636BD9">
      <w:pPr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                                        - 11 cauze civile; </w:t>
      </w:r>
    </w:p>
    <w:p w14:paraId="6C0BE980" w14:textId="77777777" w:rsidR="00636BD9" w:rsidRPr="00C85AE5" w:rsidRDefault="00636BD9" w:rsidP="00636BD9">
      <w:pPr>
        <w:jc w:val="center"/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            - 1 altă cauză.</w:t>
      </w:r>
    </w:p>
    <w:p w14:paraId="2009D188" w14:textId="77777777" w:rsidR="00636BD9" w:rsidRPr="00C85AE5" w:rsidRDefault="00636BD9" w:rsidP="00636BD9">
      <w:pPr>
        <w:jc w:val="center"/>
        <w:textAlignment w:val="baseline"/>
        <w:rPr>
          <w:lang w:val="en-US"/>
        </w:rPr>
      </w:pPr>
    </w:p>
    <w:p w14:paraId="33B815F7" w14:textId="77777777" w:rsidR="00636BD9" w:rsidRPr="00C85AE5" w:rsidRDefault="00636BD9" w:rsidP="00636BD9">
      <w:pPr>
        <w:tabs>
          <w:tab w:val="left" w:pos="1536"/>
        </w:tabs>
        <w:jc w:val="both"/>
        <w:textAlignment w:val="baseline"/>
        <w:rPr>
          <w:szCs w:val="28"/>
          <w:lang w:val="en-US"/>
        </w:rPr>
      </w:pPr>
    </w:p>
    <w:p w14:paraId="382F6A1D" w14:textId="77777777" w:rsidR="00636BD9" w:rsidRPr="00C85AE5" w:rsidRDefault="00636BD9" w:rsidP="00636BD9">
      <w:pPr>
        <w:tabs>
          <w:tab w:val="left" w:pos="1536"/>
        </w:tabs>
        <w:ind w:firstLine="567"/>
        <w:jc w:val="both"/>
        <w:textAlignment w:val="baseline"/>
        <w:rPr>
          <w:szCs w:val="28"/>
          <w:lang w:val="en-US"/>
        </w:rPr>
      </w:pPr>
      <w:r w:rsidRPr="00C85AE5">
        <w:rPr>
          <w:szCs w:val="28"/>
          <w:lang w:val="en-US"/>
        </w:rPr>
        <w:t xml:space="preserve">                                           </w:t>
      </w:r>
    </w:p>
    <w:p w14:paraId="0E06BC05" w14:textId="77777777" w:rsidR="00636BD9" w:rsidRPr="00C85AE5" w:rsidRDefault="00636BD9" w:rsidP="00636BD9">
      <w:pPr>
        <w:ind w:firstLine="708"/>
        <w:rPr>
          <w:lang w:val="en-US"/>
        </w:rPr>
      </w:pPr>
      <w:proofErr w:type="spellStart"/>
      <w:r w:rsidRPr="00C85AE5">
        <w:rPr>
          <w:rFonts w:eastAsia="Times New Roman"/>
          <w:szCs w:val="28"/>
          <w:lang w:val="ro-RO" w:eastAsia="ru-RU"/>
        </w:rPr>
        <w:t>Restanţa</w:t>
      </w:r>
      <w:proofErr w:type="spellEnd"/>
      <w:r w:rsidRPr="00C85AE5">
        <w:rPr>
          <w:rFonts w:eastAsia="Times New Roman"/>
          <w:szCs w:val="28"/>
          <w:lang w:val="ro-RO" w:eastAsia="ru-RU"/>
        </w:rPr>
        <w:t xml:space="preserve"> la </w:t>
      </w:r>
      <w:proofErr w:type="spellStart"/>
      <w:r w:rsidRPr="00C85AE5">
        <w:rPr>
          <w:rFonts w:eastAsia="Times New Roman"/>
          <w:szCs w:val="28"/>
          <w:lang w:val="ro-RO" w:eastAsia="ru-RU"/>
        </w:rPr>
        <w:t>sfârşitul</w:t>
      </w:r>
      <w:proofErr w:type="spellEnd"/>
      <w:r w:rsidRPr="00C85AE5">
        <w:rPr>
          <w:rFonts w:eastAsia="Times New Roman"/>
          <w:szCs w:val="28"/>
          <w:lang w:val="ro-RO" w:eastAsia="ru-RU"/>
        </w:rPr>
        <w:t xml:space="preserve"> perioadei de raportare în total </w:t>
      </w:r>
      <w:r>
        <w:rPr>
          <w:rFonts w:eastAsia="Times New Roman"/>
          <w:b/>
          <w:szCs w:val="28"/>
          <w:lang w:val="ro-RO" w:eastAsia="ru-RU"/>
        </w:rPr>
        <w:t>7</w:t>
      </w:r>
      <w:r w:rsidRPr="00C85AE5">
        <w:rPr>
          <w:rFonts w:eastAsia="Times New Roman"/>
          <w:szCs w:val="28"/>
          <w:lang w:val="ro-RO" w:eastAsia="ru-RU"/>
        </w:rPr>
        <w:t xml:space="preserve"> cauze</w:t>
      </w:r>
      <w:r w:rsidRPr="00C85AE5">
        <w:rPr>
          <w:rFonts w:eastAsia="Times New Roman"/>
          <w:szCs w:val="28"/>
          <w:lang w:val="en-US" w:eastAsia="ru-RU"/>
        </w:rPr>
        <w:t xml:space="preserve">: </w:t>
      </w:r>
    </w:p>
    <w:p w14:paraId="3367CB5B" w14:textId="77777777" w:rsidR="00636BD9" w:rsidRPr="00C85AE5" w:rsidRDefault="00636BD9" w:rsidP="00636BD9">
      <w:pPr>
        <w:ind w:firstLine="708"/>
        <w:rPr>
          <w:lang w:val="en-US"/>
        </w:rPr>
      </w:pPr>
      <w:r w:rsidRPr="00C85AE5">
        <w:rPr>
          <w:rFonts w:eastAsia="Times New Roman"/>
          <w:szCs w:val="28"/>
          <w:lang w:val="en-US" w:eastAsia="ru-RU"/>
        </w:rPr>
        <w:t xml:space="preserve">                                               </w:t>
      </w:r>
      <w:r>
        <w:rPr>
          <w:rFonts w:eastAsia="Times New Roman"/>
          <w:szCs w:val="28"/>
          <w:lang w:val="en-US" w:eastAsia="ru-RU"/>
        </w:rPr>
        <w:t xml:space="preserve">                            - 6</w:t>
      </w:r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r w:rsidRPr="00C85AE5">
        <w:rPr>
          <w:rFonts w:eastAsia="Times New Roman"/>
          <w:szCs w:val="28"/>
          <w:lang w:val="ro-RO" w:eastAsia="ru-RU"/>
        </w:rPr>
        <w:t>penale</w:t>
      </w:r>
      <w:r w:rsidRPr="00C85AE5">
        <w:rPr>
          <w:rFonts w:eastAsia="Times New Roman"/>
          <w:szCs w:val="28"/>
          <w:lang w:val="en-US" w:eastAsia="ru-RU"/>
        </w:rPr>
        <w:t>;</w:t>
      </w:r>
      <w:r w:rsidRPr="00C85AE5">
        <w:rPr>
          <w:rFonts w:eastAsia="Times New Roman"/>
          <w:szCs w:val="28"/>
          <w:lang w:val="ro-RO" w:eastAsia="ru-RU"/>
        </w:rPr>
        <w:t xml:space="preserve"> </w:t>
      </w:r>
    </w:p>
    <w:p w14:paraId="2FF13D19" w14:textId="77777777" w:rsidR="00636BD9" w:rsidRPr="00C85AE5" w:rsidRDefault="00636BD9" w:rsidP="00636BD9">
      <w:pPr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                                            - 1 cauză civilă.</w:t>
      </w:r>
    </w:p>
    <w:p w14:paraId="54C1B628" w14:textId="77777777" w:rsidR="00636BD9" w:rsidRPr="00C85AE5" w:rsidRDefault="00636BD9" w:rsidP="00636BD9">
      <w:pPr>
        <w:rPr>
          <w:rFonts w:eastAsia="Times New Roman"/>
          <w:szCs w:val="28"/>
          <w:lang w:val="ro-RO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                                                                            </w:t>
      </w:r>
    </w:p>
    <w:p w14:paraId="267600B6" w14:textId="77777777" w:rsidR="00636BD9" w:rsidRPr="00C85AE5" w:rsidRDefault="00636BD9" w:rsidP="00636BD9">
      <w:pPr>
        <w:rPr>
          <w:rFonts w:eastAsia="Times New Roman"/>
          <w:szCs w:val="28"/>
          <w:lang w:val="en-US" w:eastAsia="ru-RU"/>
        </w:rPr>
      </w:pPr>
    </w:p>
    <w:p w14:paraId="18061A57" w14:textId="77777777" w:rsidR="00636BD9" w:rsidRPr="00636BD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C85AE5">
        <w:rPr>
          <w:rFonts w:eastAsia="Times New Roman"/>
          <w:szCs w:val="28"/>
          <w:lang w:val="ro-RO" w:eastAsia="ru-RU"/>
        </w:rPr>
        <w:t xml:space="preserve">În perioada de raportare au fost contestate </w:t>
      </w:r>
      <w:r>
        <w:rPr>
          <w:rFonts w:eastAsia="Times New Roman"/>
          <w:b/>
          <w:szCs w:val="28"/>
          <w:lang w:val="ro-RO" w:eastAsia="ru-RU"/>
        </w:rPr>
        <w:t>21</w:t>
      </w:r>
      <w:r w:rsidRPr="00C85AE5">
        <w:rPr>
          <w:rFonts w:eastAsia="Times New Roman"/>
          <w:b/>
          <w:szCs w:val="28"/>
          <w:lang w:val="ro-RO" w:eastAsia="ru-RU"/>
        </w:rPr>
        <w:t xml:space="preserve"> </w:t>
      </w:r>
      <w:r w:rsidRPr="00C85AE5">
        <w:rPr>
          <w:rFonts w:eastAsia="Times New Roman"/>
          <w:szCs w:val="28"/>
          <w:lang w:val="ro-RO" w:eastAsia="ru-RU"/>
        </w:rPr>
        <w:t>hotărâri.</w:t>
      </w:r>
      <w:r w:rsidRPr="00C85AE5">
        <w:rPr>
          <w:szCs w:val="28"/>
          <w:lang w:val="en-US"/>
        </w:rPr>
        <w:t xml:space="preserve">           </w:t>
      </w:r>
    </w:p>
    <w:p w14:paraId="3D2D3560" w14:textId="77777777" w:rsidR="00636BD9" w:rsidRPr="00C85AE5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C85AE5">
        <w:rPr>
          <w:szCs w:val="28"/>
          <w:lang w:val="en-US"/>
        </w:rPr>
        <w:t xml:space="preserve">                                                  </w:t>
      </w:r>
    </w:p>
    <w:p w14:paraId="0A657F71" w14:textId="77777777" w:rsidR="00636BD9" w:rsidRPr="00C85AE5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871BF56" w14:textId="77777777" w:rsidR="003A0B68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 w:rsidRPr="00C85AE5">
        <w:rPr>
          <w:szCs w:val="28"/>
          <w:lang w:val="en-US"/>
        </w:rPr>
        <w:t xml:space="preserve">                                                    </w:t>
      </w:r>
    </w:p>
    <w:p w14:paraId="32BB0C70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B75950B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F2B0896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0CBC07AC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39AE8EDD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69CB6409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621CFA26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2970DF97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7A186AF4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0F5FA79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4198234E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05C45889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0673C770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7E114FE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21DA4AF1" w14:textId="77777777" w:rsidR="003A0B68" w:rsidRDefault="003A0B68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72D6C42D" w14:textId="70EF27E4" w:rsidR="00636BD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</w:t>
      </w:r>
    </w:p>
    <w:p w14:paraId="3430E00B" w14:textId="77777777" w:rsidR="00636BD9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520FDCD6" w14:textId="77777777" w:rsidR="00636BD9" w:rsidRPr="00C85AE5" w:rsidRDefault="00636BD9" w:rsidP="00636BD9">
      <w:pPr>
        <w:tabs>
          <w:tab w:val="left" w:pos="1536"/>
        </w:tabs>
        <w:ind w:firstLine="567"/>
        <w:jc w:val="both"/>
        <w:rPr>
          <w:szCs w:val="28"/>
          <w:lang w:val="en-US"/>
        </w:rPr>
      </w:pPr>
    </w:p>
    <w:p w14:paraId="4597EB96" w14:textId="77777777" w:rsidR="00636BD9" w:rsidRPr="00C85AE5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C85AE5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7035BE45" w14:textId="77777777" w:rsidR="00636BD9" w:rsidRPr="00636BD9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  <w:proofErr w:type="spellStart"/>
      <w:r w:rsidRPr="00C85AE5">
        <w:rPr>
          <w:rFonts w:eastAsia="Times New Roman"/>
          <w:b/>
          <w:szCs w:val="28"/>
          <w:lang w:val="ro-RO" w:eastAsia="ru-RU"/>
        </w:rPr>
        <w:t>Pili</w:t>
      </w:r>
      <w:r>
        <w:rPr>
          <w:rFonts w:eastAsia="Times New Roman"/>
          <w:b/>
          <w:szCs w:val="28"/>
          <w:lang w:val="ro-RO" w:eastAsia="ru-RU"/>
        </w:rPr>
        <w:t>penco</w:t>
      </w:r>
      <w:proofErr w:type="spellEnd"/>
      <w:r>
        <w:rPr>
          <w:rFonts w:eastAsia="Times New Roman"/>
          <w:b/>
          <w:szCs w:val="28"/>
          <w:lang w:val="ro-RO" w:eastAsia="ru-RU"/>
        </w:rPr>
        <w:t xml:space="preserve"> Serghei pentru 12 luni al</w:t>
      </w:r>
      <w:r w:rsidRPr="00C85AE5">
        <w:rPr>
          <w:rFonts w:eastAsia="Times New Roman"/>
          <w:b/>
          <w:szCs w:val="28"/>
          <w:lang w:val="ro-RO" w:eastAsia="ru-RU"/>
        </w:rPr>
        <w:t xml:space="preserve"> anului 2019</w:t>
      </w:r>
    </w:p>
    <w:p w14:paraId="58D142AB" w14:textId="77777777" w:rsidR="00636BD9" w:rsidRPr="00636BD9" w:rsidRDefault="00636BD9" w:rsidP="00636BD9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</w:p>
    <w:p w14:paraId="6EF77FA5" w14:textId="77777777" w:rsidR="00636BD9" w:rsidRPr="00636BD9" w:rsidRDefault="00636BD9" w:rsidP="00636BD9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636BD9" w14:paraId="3A82CDAE" w14:textId="77777777" w:rsidTr="0035137D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E1DE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C2DBE1E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E34EC6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5205E1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B85DA2" w14:textId="77777777" w:rsidR="00636BD9" w:rsidRPr="00E03332" w:rsidRDefault="00636BD9" w:rsidP="0035137D">
            <w:pPr>
              <w:spacing w:line="276" w:lineRule="auto"/>
              <w:ind w:right="113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E1F9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EA4A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E1A1B1B" w14:textId="77777777" w:rsidR="00636BD9" w:rsidRDefault="00636BD9" w:rsidP="0035137D">
            <w:pPr>
              <w:ind w:left="113"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8ECF52" w14:textId="77777777" w:rsidR="00636BD9" w:rsidRDefault="00636BD9" w:rsidP="0035137D">
            <w:pPr>
              <w:spacing w:line="276" w:lineRule="auto"/>
              <w:ind w:right="113"/>
            </w:pPr>
            <w:proofErr w:type="spellStart"/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3B46803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B07123B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contestare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44C9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</w:tr>
      <w:tr w:rsidR="00636BD9" w14:paraId="1D577279" w14:textId="77777777" w:rsidTr="0035137D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4CF3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0A9DDB8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FABB4B5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9406DE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7C605C6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2D84D54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6588" w14:textId="77777777" w:rsidR="00636BD9" w:rsidRDefault="00636BD9" w:rsidP="0035137D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inclusiv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0053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9005BF9" w14:textId="77777777" w:rsidR="00636BD9" w:rsidRDefault="00636BD9" w:rsidP="0035137D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DD547E9" w14:textId="77777777" w:rsidR="00636BD9" w:rsidRDefault="00636BD9" w:rsidP="0035137D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A34710F" w14:textId="77777777" w:rsidR="00636BD9" w:rsidRDefault="00636BD9" w:rsidP="0035137D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8E24E39" w14:textId="77777777" w:rsidR="00636BD9" w:rsidRDefault="00636BD9" w:rsidP="0035137D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CDFD1A0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 xml:space="preserve">Din motivul lipsei </w:t>
            </w:r>
            <w:proofErr w:type="spellStart"/>
            <w:r>
              <w:rPr>
                <w:rFonts w:eastAsia="Times New Roman"/>
                <w:sz w:val="24"/>
                <w:szCs w:val="32"/>
                <w:lang w:val="ro-RO" w:eastAsia="ru-RU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79B6C6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pronunţarea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565A6FE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C428AD" w14:textId="77777777" w:rsidR="00636BD9" w:rsidRDefault="00636BD9" w:rsidP="0035137D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6B595CD9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4BCF2A" w14:textId="77777777" w:rsidR="00636BD9" w:rsidRDefault="00636BD9" w:rsidP="0035137D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suspendat e</w:t>
            </w:r>
          </w:p>
        </w:tc>
      </w:tr>
      <w:tr w:rsidR="00636BD9" w14:paraId="4DDC88B2" w14:textId="77777777" w:rsidTr="0035137D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5B3B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C704" w14:textId="77777777" w:rsidR="00636BD9" w:rsidRDefault="00636BD9" w:rsidP="0035137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C376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6BFF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DF4A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08ED" w14:textId="77777777" w:rsidR="00636BD9" w:rsidRDefault="00636BD9" w:rsidP="0035137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79E4D6D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0D4D01" w14:textId="77777777" w:rsidR="00636BD9" w:rsidRDefault="00636BD9" w:rsidP="0035137D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C4FE33F" w14:textId="77777777" w:rsidR="00636BD9" w:rsidRDefault="00636BD9" w:rsidP="0035137D">
            <w:pPr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D775" w14:textId="77777777" w:rsidR="00636BD9" w:rsidRDefault="00636BD9" w:rsidP="0035137D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68D0" w14:textId="77777777" w:rsidR="00636BD9" w:rsidRDefault="00636BD9" w:rsidP="0035137D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CE13" w14:textId="77777777" w:rsidR="00636BD9" w:rsidRDefault="00636BD9" w:rsidP="0035137D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98ED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96C2" w14:textId="77777777" w:rsidR="00636BD9" w:rsidRDefault="00636BD9" w:rsidP="0035137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886F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031D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01B85" w14:textId="77777777" w:rsidR="00636BD9" w:rsidRDefault="00636BD9" w:rsidP="0035137D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636BD9" w14:paraId="5C7F3243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E42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Penale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EE6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F84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702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D41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6D58" w14:textId="77777777" w:rsidR="00636BD9" w:rsidRPr="00E97B51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7B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8D87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59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BB7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280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95E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794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D27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FD1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323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BC1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13F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2581AEF9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2961" w14:textId="77777777" w:rsidR="00636BD9" w:rsidRPr="00E03332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D7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CB4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2C1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  <w:p w14:paraId="4D1DC733" w14:textId="77777777" w:rsidR="00636BD9" w:rsidRPr="008B672E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BCA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42CD" w14:textId="77777777" w:rsidR="00636BD9" w:rsidRPr="00E97B51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7B5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BC4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580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619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64D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C85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B68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61D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6EE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AE45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6DC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180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3E6F7A69" w14:textId="77777777" w:rsidTr="0035137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50C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(4,5r)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100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A54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830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A51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8BD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F74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CED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A722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909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483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A7B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F37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04B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8F2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F7F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203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462EE22D" w14:textId="77777777" w:rsidTr="0035137D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D51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Alte </w:t>
            </w:r>
            <w:r>
              <w:rPr>
                <w:b/>
                <w:color w:val="000000"/>
                <w:sz w:val="14"/>
                <w:szCs w:val="20"/>
              </w:rPr>
              <w:t>(4d,10,11,</w:t>
            </w:r>
          </w:p>
          <w:p w14:paraId="087720D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14"/>
                <w:szCs w:val="20"/>
              </w:rPr>
              <w:t>12,13,14,16, 21)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814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B06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1672" w14:textId="77777777" w:rsidR="00636BD9" w:rsidRDefault="00636BD9" w:rsidP="0035137D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ECF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28C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2A5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650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CA4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4A8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02F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FF0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3B1C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939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C958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055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BD2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BD9" w14:paraId="45AD797F" w14:textId="77777777" w:rsidTr="0035137D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C41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1AAE3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C06E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16F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2913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  <w:p w14:paraId="668FA21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D3E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EBD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482F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0BF0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E05D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120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398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0FF1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5BDB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A916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AA99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A84A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10B4" w14:textId="77777777" w:rsidR="00636BD9" w:rsidRDefault="00636BD9" w:rsidP="0035137D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2B1AC824" w14:textId="77777777" w:rsidR="00636BD9" w:rsidRPr="00C85AE5" w:rsidRDefault="00636BD9" w:rsidP="00636BD9">
      <w:pPr>
        <w:numPr>
          <w:ilvl w:val="0"/>
          <w:numId w:val="49"/>
        </w:numPr>
        <w:suppressAutoHyphens/>
        <w:autoSpaceDN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 </w:t>
      </w:r>
      <w:proofErr w:type="spellStart"/>
      <w:r>
        <w:rPr>
          <w:sz w:val="18"/>
          <w:szCs w:val="18"/>
          <w:lang w:val="en-US"/>
        </w:rPr>
        <w:t>cauză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civilă</w:t>
      </w:r>
      <w:proofErr w:type="spellEnd"/>
      <w:r>
        <w:rPr>
          <w:sz w:val="18"/>
          <w:szCs w:val="18"/>
          <w:lang w:val="en-US"/>
        </w:rPr>
        <w:t xml:space="preserve"> era </w:t>
      </w:r>
      <w:proofErr w:type="spellStart"/>
      <w:r>
        <w:rPr>
          <w:sz w:val="18"/>
          <w:szCs w:val="18"/>
          <w:lang w:val="en-US"/>
        </w:rPr>
        <w:t>strămutată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în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alte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instanţe</w:t>
      </w:r>
      <w:proofErr w:type="spellEnd"/>
      <w:r w:rsidRPr="00C85AE5">
        <w:rPr>
          <w:sz w:val="18"/>
          <w:szCs w:val="18"/>
          <w:lang w:val="en-US"/>
        </w:rPr>
        <w:t>/</w:t>
      </w:r>
      <w:proofErr w:type="spellStart"/>
      <w:r w:rsidRPr="00C85AE5">
        <w:rPr>
          <w:sz w:val="18"/>
          <w:szCs w:val="18"/>
          <w:lang w:val="en-US"/>
        </w:rPr>
        <w:t>sedii</w:t>
      </w:r>
      <w:proofErr w:type="spellEnd"/>
      <w:r w:rsidRPr="00C85AE5">
        <w:rPr>
          <w:sz w:val="18"/>
          <w:szCs w:val="18"/>
          <w:lang w:val="en-US"/>
        </w:rPr>
        <w:t>;</w:t>
      </w:r>
    </w:p>
    <w:p w14:paraId="3D7CE019" w14:textId="77777777" w:rsidR="00636BD9" w:rsidRPr="00C85AE5" w:rsidRDefault="00636BD9" w:rsidP="00636BD9">
      <w:pPr>
        <w:numPr>
          <w:ilvl w:val="0"/>
          <w:numId w:val="49"/>
        </w:numPr>
        <w:suppressAutoHyphens/>
        <w:autoSpaceDN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 </w:t>
      </w:r>
      <w:proofErr w:type="spellStart"/>
      <w:r>
        <w:rPr>
          <w:sz w:val="18"/>
          <w:szCs w:val="18"/>
          <w:lang w:val="en-US"/>
        </w:rPr>
        <w:t>cauză</w:t>
      </w:r>
      <w:proofErr w:type="spellEnd"/>
      <w:r>
        <w:rPr>
          <w:sz w:val="18"/>
          <w:szCs w:val="18"/>
          <w:lang w:val="en-US"/>
        </w:rPr>
        <w:t xml:space="preserve"> era </w:t>
      </w:r>
      <w:proofErr w:type="spellStart"/>
      <w:r>
        <w:rPr>
          <w:sz w:val="18"/>
          <w:szCs w:val="18"/>
          <w:lang w:val="en-US"/>
        </w:rPr>
        <w:t>strămutată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în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alte</w:t>
      </w:r>
      <w:proofErr w:type="spellEnd"/>
      <w:r w:rsidRPr="00C85AE5">
        <w:rPr>
          <w:sz w:val="18"/>
          <w:szCs w:val="18"/>
          <w:lang w:val="en-US"/>
        </w:rPr>
        <w:t xml:space="preserve"> </w:t>
      </w:r>
      <w:proofErr w:type="spellStart"/>
      <w:r w:rsidRPr="00C85AE5">
        <w:rPr>
          <w:sz w:val="18"/>
          <w:szCs w:val="18"/>
          <w:lang w:val="en-US"/>
        </w:rPr>
        <w:t>instanţe</w:t>
      </w:r>
      <w:proofErr w:type="spellEnd"/>
      <w:r w:rsidRPr="00C85AE5">
        <w:rPr>
          <w:sz w:val="18"/>
          <w:szCs w:val="18"/>
          <w:lang w:val="en-US"/>
        </w:rPr>
        <w:t>/</w:t>
      </w:r>
      <w:proofErr w:type="spellStart"/>
      <w:r w:rsidRPr="00C85AE5">
        <w:rPr>
          <w:sz w:val="18"/>
          <w:szCs w:val="18"/>
          <w:lang w:val="en-US"/>
        </w:rPr>
        <w:t>sedii</w:t>
      </w:r>
      <w:proofErr w:type="spellEnd"/>
      <w:r w:rsidRPr="00C85AE5">
        <w:rPr>
          <w:sz w:val="18"/>
          <w:szCs w:val="18"/>
          <w:lang w:val="en-US"/>
        </w:rPr>
        <w:t>;</w:t>
      </w:r>
    </w:p>
    <w:p w14:paraId="7AAE02CF" w14:textId="77777777" w:rsidR="00636BD9" w:rsidRPr="00636BD9" w:rsidRDefault="00636BD9" w:rsidP="00636BD9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00AEB657" w14:textId="77777777" w:rsidR="00636BD9" w:rsidRPr="00C85AE5" w:rsidRDefault="00636BD9" w:rsidP="003A0B68">
      <w:pPr>
        <w:ind w:firstLine="360"/>
        <w:jc w:val="both"/>
        <w:rPr>
          <w:lang w:val="en-US"/>
        </w:rPr>
      </w:pPr>
      <w:r>
        <w:rPr>
          <w:rFonts w:eastAsia="Times New Roman"/>
          <w:szCs w:val="28"/>
          <w:lang w:val="ro-RO" w:eastAsia="ru-RU"/>
        </w:rPr>
        <w:t xml:space="preserve">  </w:t>
      </w:r>
      <w:proofErr w:type="gramStart"/>
      <w:r w:rsidRPr="00C85AE5">
        <w:rPr>
          <w:rFonts w:eastAsia="Times New Roman"/>
          <w:szCs w:val="28"/>
          <w:lang w:val="en-US" w:eastAsia="ru-RU"/>
        </w:rPr>
        <w:t xml:space="preserve">Toate 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</w:t>
      </w:r>
      <w:proofErr w:type="spellEnd"/>
      <w:proofErr w:type="gramEnd"/>
      <w:r w:rsidRPr="00C85AE5">
        <w:rPr>
          <w:rFonts w:eastAsia="Times New Roman"/>
          <w:szCs w:val="28"/>
          <w:lang w:val="en-US" w:eastAsia="ru-RU"/>
        </w:rPr>
        <w:t xml:space="preserve"> se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 </w:t>
      </w:r>
      <w:proofErr w:type="spellStart"/>
      <w:r w:rsidRPr="00C85AE5">
        <w:rPr>
          <w:rFonts w:eastAsia="Times New Roman"/>
          <w:szCs w:val="28"/>
          <w:lang w:val="en-US" w:eastAsia="ru-RU"/>
        </w:rPr>
        <w:t>timp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cu </w:t>
      </w:r>
      <w:proofErr w:type="spellStart"/>
      <w:r w:rsidRPr="00C85AE5">
        <w:rPr>
          <w:rFonts w:eastAsia="Times New Roman"/>
          <w:szCs w:val="28"/>
          <w:lang w:val="en-US" w:eastAsia="ru-RU"/>
        </w:rPr>
        <w:t>respectarea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procesul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înfăptuire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a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. Nu sunt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altor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instanţe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judecătoreşti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care se </w:t>
      </w:r>
      <w:proofErr w:type="spellStart"/>
      <w:r w:rsidRPr="00C85AE5">
        <w:rPr>
          <w:rFonts w:eastAsia="Times New Roman"/>
          <w:szCs w:val="28"/>
          <w:lang w:val="en-US" w:eastAsia="ru-RU"/>
        </w:rPr>
        <w:t>constată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încălcarea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către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Pilipenco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Serghei a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. La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examinarea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se conduce de </w:t>
      </w:r>
      <w:proofErr w:type="spellStart"/>
      <w:r w:rsidRPr="00C85AE5">
        <w:rPr>
          <w:rFonts w:eastAsia="Times New Roman"/>
          <w:szCs w:val="28"/>
          <w:lang w:val="en-US" w:eastAsia="ru-RU"/>
        </w:rPr>
        <w:t>lege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emite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hotărîri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încheieri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bine motivate, </w:t>
      </w:r>
      <w:proofErr w:type="spellStart"/>
      <w:r w:rsidRPr="00C85AE5">
        <w:rPr>
          <w:rFonts w:eastAsia="Times New Roman"/>
          <w:szCs w:val="28"/>
          <w:lang w:val="en-US" w:eastAsia="ru-RU"/>
        </w:rPr>
        <w:t>examinează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cauzele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rezonabile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respectă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termenele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redactării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motivate. </w:t>
      </w:r>
    </w:p>
    <w:p w14:paraId="4995D3E3" w14:textId="77777777" w:rsidR="00636BD9" w:rsidRPr="00636BD9" w:rsidRDefault="00636BD9" w:rsidP="003A0B68">
      <w:pPr>
        <w:jc w:val="both"/>
        <w:rPr>
          <w:rFonts w:eastAsia="Times New Roman"/>
          <w:szCs w:val="28"/>
          <w:lang w:val="en-US" w:eastAsia="ru-RU"/>
        </w:rPr>
      </w:pPr>
      <w:r w:rsidRPr="00C85AE5">
        <w:rPr>
          <w:rFonts w:eastAsia="Times New Roman"/>
          <w:szCs w:val="28"/>
          <w:lang w:val="ro-RO" w:eastAsia="ru-RU"/>
        </w:rPr>
        <w:t xml:space="preserve">         </w:t>
      </w:r>
      <w:r w:rsidRPr="00C85AE5">
        <w:rPr>
          <w:rFonts w:eastAsia="Times New Roman"/>
          <w:szCs w:val="28"/>
          <w:lang w:val="en-US" w:eastAsia="ru-RU"/>
        </w:rPr>
        <w:t>D-</w:t>
      </w:r>
      <w:proofErr w:type="spellStart"/>
      <w:r w:rsidRPr="00C85AE5">
        <w:rPr>
          <w:rFonts w:eastAsia="Times New Roman"/>
          <w:szCs w:val="28"/>
          <w:lang w:val="en-US" w:eastAsia="ru-RU"/>
        </w:rPr>
        <w:t>ul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Pilipenco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Serghei </w:t>
      </w:r>
      <w:proofErr w:type="spellStart"/>
      <w:r w:rsidRPr="00C85AE5">
        <w:rPr>
          <w:rFonts w:eastAsia="Times New Roman"/>
          <w:szCs w:val="28"/>
          <w:lang w:val="en-US" w:eastAsia="ru-RU"/>
        </w:rPr>
        <w:t>lucrează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sistematic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asupra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sporirii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nivelului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său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profesional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studiind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legislaţia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în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vigoare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actele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normative cu </w:t>
      </w:r>
      <w:proofErr w:type="spellStart"/>
      <w:r w:rsidRPr="00C85AE5">
        <w:rPr>
          <w:rFonts w:eastAsia="Times New Roman"/>
          <w:szCs w:val="28"/>
          <w:lang w:val="en-US" w:eastAsia="ru-RU"/>
        </w:rPr>
        <w:t>modificările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operate, </w:t>
      </w:r>
      <w:proofErr w:type="spellStart"/>
      <w:r w:rsidRPr="00C85AE5">
        <w:rPr>
          <w:rFonts w:eastAsia="Times New Roman"/>
          <w:szCs w:val="28"/>
          <w:lang w:val="en-US" w:eastAsia="ru-RU"/>
        </w:rPr>
        <w:t>Hotărârile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Plenului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Curţii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Supreme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permanent </w:t>
      </w:r>
      <w:proofErr w:type="spellStart"/>
      <w:r w:rsidRPr="00C85AE5">
        <w:rPr>
          <w:rFonts w:eastAsia="Times New Roman"/>
          <w:szCs w:val="28"/>
          <w:lang w:val="en-US" w:eastAsia="ru-RU"/>
        </w:rPr>
        <w:t>participă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la </w:t>
      </w:r>
      <w:proofErr w:type="spellStart"/>
      <w:r w:rsidRPr="00C85AE5">
        <w:rPr>
          <w:rFonts w:eastAsia="Times New Roman"/>
          <w:szCs w:val="28"/>
          <w:lang w:val="en-US" w:eastAsia="ru-RU"/>
        </w:rPr>
        <w:t>seminarele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judecătorilor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, </w:t>
      </w:r>
      <w:proofErr w:type="spellStart"/>
      <w:r w:rsidRPr="00C85AE5">
        <w:rPr>
          <w:rFonts w:eastAsia="Times New Roman"/>
          <w:szCs w:val="28"/>
          <w:lang w:val="en-US" w:eastAsia="ru-RU"/>
        </w:rPr>
        <w:t>organizate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Curtea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Supremă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şi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Institutul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</w:t>
      </w:r>
      <w:proofErr w:type="spellStart"/>
      <w:r w:rsidRPr="00C85AE5">
        <w:rPr>
          <w:rFonts w:eastAsia="Times New Roman"/>
          <w:szCs w:val="28"/>
          <w:lang w:val="en-US" w:eastAsia="ru-RU"/>
        </w:rPr>
        <w:t>Naţional</w:t>
      </w:r>
      <w:proofErr w:type="spellEnd"/>
      <w:r w:rsidRPr="00C85AE5">
        <w:rPr>
          <w:rFonts w:eastAsia="Times New Roman"/>
          <w:szCs w:val="28"/>
          <w:lang w:val="en-US" w:eastAsia="ru-RU"/>
        </w:rPr>
        <w:t xml:space="preserve"> de </w:t>
      </w:r>
      <w:proofErr w:type="spellStart"/>
      <w:r w:rsidRPr="00C85AE5">
        <w:rPr>
          <w:rFonts w:eastAsia="Times New Roman"/>
          <w:szCs w:val="28"/>
          <w:lang w:val="en-US" w:eastAsia="ru-RU"/>
        </w:rPr>
        <w:t>Justiţie</w:t>
      </w:r>
      <w:proofErr w:type="spellEnd"/>
      <w:r w:rsidRPr="00C85AE5">
        <w:rPr>
          <w:rFonts w:eastAsia="Times New Roman"/>
          <w:szCs w:val="28"/>
          <w:lang w:val="en-US" w:eastAsia="ru-RU"/>
        </w:rPr>
        <w:t>.</w:t>
      </w:r>
    </w:p>
    <w:p w14:paraId="13EE92B8" w14:textId="77777777" w:rsidR="00636BD9" w:rsidRPr="00636BD9" w:rsidRDefault="00636BD9" w:rsidP="00636BD9">
      <w:pPr>
        <w:rPr>
          <w:rFonts w:eastAsia="Times New Roman"/>
          <w:szCs w:val="28"/>
          <w:lang w:val="en-US" w:eastAsia="ru-RU"/>
        </w:rPr>
      </w:pPr>
    </w:p>
    <w:p w14:paraId="427F6753" w14:textId="77777777" w:rsidR="00636BD9" w:rsidRPr="00636BD9" w:rsidRDefault="00636BD9" w:rsidP="00636BD9">
      <w:pPr>
        <w:rPr>
          <w:rFonts w:eastAsia="Times New Roman"/>
          <w:szCs w:val="28"/>
          <w:lang w:val="en-US" w:eastAsia="ru-RU"/>
        </w:rPr>
      </w:pPr>
    </w:p>
    <w:p w14:paraId="16A191DA" w14:textId="4E79D5CB" w:rsidR="00316813" w:rsidRDefault="00316813" w:rsidP="00B554B2">
      <w:pPr>
        <w:ind w:left="-426" w:firstLine="426"/>
        <w:jc w:val="both"/>
        <w:rPr>
          <w:rFonts w:eastAsia="Times New Roman" w:cs="Times New Roman"/>
          <w:szCs w:val="28"/>
          <w:lang w:val="en-US" w:eastAsia="ru-RU"/>
        </w:rPr>
      </w:pPr>
    </w:p>
    <w:p w14:paraId="330BA935" w14:textId="77777777" w:rsidR="003A0B68" w:rsidRPr="00B554B2" w:rsidRDefault="003A0B68" w:rsidP="00B554B2">
      <w:pPr>
        <w:ind w:left="-426" w:firstLine="426"/>
        <w:jc w:val="both"/>
        <w:rPr>
          <w:rFonts w:eastAsia="Times New Roman" w:cs="Times New Roman"/>
          <w:szCs w:val="28"/>
          <w:lang w:val="en-US" w:eastAsia="ru-RU"/>
        </w:rPr>
      </w:pPr>
    </w:p>
    <w:p w14:paraId="4F651722" w14:textId="77777777" w:rsidR="00FD0195" w:rsidRPr="006B2B18" w:rsidRDefault="00FD0195" w:rsidP="00AD4DF5">
      <w:pPr>
        <w:rPr>
          <w:rFonts w:eastAsia="Times New Roman"/>
          <w:b/>
          <w:szCs w:val="32"/>
          <w:lang w:val="en-US" w:eastAsia="ru-RU"/>
        </w:rPr>
      </w:pPr>
    </w:p>
    <w:p w14:paraId="7435635E" w14:textId="77777777" w:rsidR="00212344" w:rsidRPr="006B2B18" w:rsidRDefault="00212344" w:rsidP="00AD4DF5">
      <w:pPr>
        <w:rPr>
          <w:rFonts w:eastAsia="Times New Roman"/>
          <w:b/>
          <w:szCs w:val="32"/>
          <w:lang w:val="en-US" w:eastAsia="ru-RU"/>
        </w:rPr>
      </w:pPr>
    </w:p>
    <w:p w14:paraId="3F31FC31" w14:textId="77777777" w:rsidR="00212344" w:rsidRPr="006B2B18" w:rsidRDefault="00212344" w:rsidP="00AD4DF5">
      <w:pPr>
        <w:rPr>
          <w:rFonts w:eastAsia="Times New Roman"/>
          <w:b/>
          <w:szCs w:val="32"/>
          <w:lang w:val="en-US" w:eastAsia="ru-RU"/>
        </w:rPr>
      </w:pPr>
    </w:p>
    <w:p w14:paraId="55835540" w14:textId="77777777" w:rsidR="00324A82" w:rsidRPr="00253692" w:rsidRDefault="00324A82" w:rsidP="00324A82">
      <w:pPr>
        <w:rPr>
          <w:rFonts w:eastAsia="Times New Roman"/>
          <w:b/>
          <w:szCs w:val="32"/>
          <w:lang w:val="en-US" w:eastAsia="ru-RU"/>
        </w:rPr>
      </w:pPr>
      <w:r w:rsidRPr="00253692">
        <w:rPr>
          <w:rFonts w:eastAsia="Times New Roman"/>
          <w:b/>
          <w:szCs w:val="32"/>
          <w:lang w:val="en-US" w:eastAsia="ru-RU"/>
        </w:rPr>
        <w:t xml:space="preserve">La Nota </w:t>
      </w:r>
      <w:proofErr w:type="spellStart"/>
      <w:r w:rsidRPr="00253692">
        <w:rPr>
          <w:rFonts w:eastAsia="Times New Roman"/>
          <w:b/>
          <w:szCs w:val="32"/>
          <w:lang w:val="en-US" w:eastAsia="ru-RU"/>
        </w:rPr>
        <w:t>informativă</w:t>
      </w:r>
      <w:proofErr w:type="spellEnd"/>
      <w:r w:rsidRPr="00253692">
        <w:rPr>
          <w:rFonts w:eastAsia="Times New Roman"/>
          <w:b/>
          <w:szCs w:val="32"/>
          <w:lang w:val="en-US" w:eastAsia="ru-RU"/>
        </w:rPr>
        <w:t xml:space="preserve"> se </w:t>
      </w:r>
      <w:proofErr w:type="spellStart"/>
      <w:r w:rsidRPr="00253692">
        <w:rPr>
          <w:rFonts w:eastAsia="Times New Roman"/>
          <w:b/>
          <w:szCs w:val="32"/>
          <w:lang w:val="en-US" w:eastAsia="ru-RU"/>
        </w:rPr>
        <w:t>anexează</w:t>
      </w:r>
      <w:proofErr w:type="spellEnd"/>
      <w:r w:rsidRPr="00253692">
        <w:rPr>
          <w:rFonts w:eastAsia="Times New Roman"/>
          <w:b/>
          <w:szCs w:val="32"/>
          <w:lang w:val="en-US" w:eastAsia="ru-RU"/>
        </w:rPr>
        <w:t>:</w:t>
      </w:r>
    </w:p>
    <w:p w14:paraId="2A6A5E9B" w14:textId="77777777" w:rsidR="00324A82" w:rsidRPr="00253692" w:rsidRDefault="00324A82" w:rsidP="00324A82">
      <w:pPr>
        <w:rPr>
          <w:rFonts w:eastAsia="Times New Roman"/>
          <w:b/>
          <w:szCs w:val="32"/>
          <w:lang w:val="en-US" w:eastAsia="ru-RU"/>
        </w:rPr>
      </w:pPr>
    </w:p>
    <w:p w14:paraId="4DBC186E" w14:textId="77777777" w:rsidR="00324A82" w:rsidRPr="00253692" w:rsidRDefault="00324A82" w:rsidP="00324A82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central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anului 2019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 w:rsidRPr="00082AFE">
        <w:rPr>
          <w:rFonts w:eastAsia="Times New Roman"/>
          <w:b/>
          <w:sz w:val="24"/>
          <w:szCs w:val="24"/>
          <w:lang w:val="en-US" w:eastAsia="ru-RU"/>
        </w:rPr>
        <w:t>38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44020FAC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1E201FEA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despre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ho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tărările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sentintele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anulate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central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anului 2019  – pe </w:t>
      </w:r>
      <w:r w:rsidRPr="006A08D7">
        <w:rPr>
          <w:rFonts w:eastAsia="Times New Roman"/>
          <w:b/>
          <w:sz w:val="24"/>
          <w:szCs w:val="24"/>
          <w:lang w:val="en-US" w:eastAsia="ru-RU"/>
        </w:rPr>
        <w:t>9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file</w:t>
      </w:r>
    </w:p>
    <w:p w14:paraId="51751319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</w:p>
    <w:p w14:paraId="136A7DAD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 w:val="24"/>
          <w:szCs w:val="24"/>
          <w:lang w:eastAsia="ru-RU"/>
        </w:rPr>
        <w:t></w:t>
      </w:r>
      <w:r w:rsidRPr="00253692"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Vulcăneşti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anului </w:t>
      </w:r>
      <w:r w:rsidRPr="00663739">
        <w:rPr>
          <w:rFonts w:eastAsia="Times New Roman"/>
          <w:b/>
          <w:sz w:val="24"/>
          <w:szCs w:val="24"/>
          <w:lang w:val="ro-RO" w:eastAsia="ru-RU"/>
        </w:rPr>
        <w:t xml:space="preserve">2019 </w:t>
      </w:r>
      <w:r w:rsidRPr="00663739">
        <w:rPr>
          <w:rFonts w:eastAsia="Times New Roman"/>
          <w:b/>
          <w:sz w:val="24"/>
          <w:szCs w:val="24"/>
          <w:lang w:val="en-US" w:eastAsia="ru-RU"/>
        </w:rPr>
        <w:t>– pe 16 file.</w:t>
      </w:r>
    </w:p>
    <w:p w14:paraId="77641648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55B7D073" w14:textId="77777777" w:rsidR="00324A8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despre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ho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tărările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sentintele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anulate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Vulcăneşti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I semestrul anului 2019 – pe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>1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file</w:t>
      </w:r>
    </w:p>
    <w:p w14:paraId="07C4B535" w14:textId="77777777" w:rsidR="00324A8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</w:p>
    <w:p w14:paraId="2068552C" w14:textId="77777777" w:rsidR="00324A8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despre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ho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tărările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sentintele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anulate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Vulcăneşti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>pentru I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I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semestrul anului 2019 – pe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>1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file</w:t>
      </w:r>
    </w:p>
    <w:p w14:paraId="5D98452F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35A311DD" w14:textId="77777777" w:rsidR="00324A82" w:rsidRPr="00253692" w:rsidRDefault="00324A82" w:rsidP="00324A82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 w:val="24"/>
          <w:szCs w:val="24"/>
          <w:lang w:eastAsia="ru-RU"/>
        </w:rPr>
        <w:t></w:t>
      </w:r>
      <w:r w:rsidRPr="00253692"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anului 2019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>
        <w:rPr>
          <w:rFonts w:eastAsia="Times New Roman"/>
          <w:b/>
          <w:sz w:val="24"/>
          <w:szCs w:val="24"/>
          <w:lang w:val="en-US" w:eastAsia="ru-RU"/>
        </w:rPr>
        <w:t>42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4BF11371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7A83ACD1" w14:textId="77777777" w:rsidR="00324A82" w:rsidRDefault="00324A82" w:rsidP="00324A82">
      <w:pPr>
        <w:jc w:val="both"/>
        <w:rPr>
          <w:rFonts w:eastAsia="Times New Roman"/>
          <w:b/>
          <w:sz w:val="24"/>
          <w:szCs w:val="24"/>
          <w:lang w:val="ro-RO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despre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ho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tărările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sentintele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anulate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pentru I semestrul anului 2019 – pe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4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>file</w:t>
      </w:r>
    </w:p>
    <w:p w14:paraId="2889B4CE" w14:textId="77777777" w:rsidR="00324A8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</w:p>
    <w:p w14:paraId="45EA0572" w14:textId="77777777" w:rsidR="00324A82" w:rsidRDefault="00324A82" w:rsidP="00324A82">
      <w:pPr>
        <w:jc w:val="both"/>
        <w:rPr>
          <w:rFonts w:eastAsia="Times New Roman"/>
          <w:b/>
          <w:sz w:val="24"/>
          <w:szCs w:val="24"/>
          <w:lang w:val="ro-RO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rFonts w:eastAsia="Times New Roman"/>
          <w:b/>
          <w:szCs w:val="32"/>
          <w:lang w:val="en-US" w:eastAsia="ru-RU"/>
        </w:rPr>
        <w:tab/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despre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ho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tărările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sentintele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anulate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>pentru I</w:t>
      </w: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semestrul anului 2019 – pe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4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>file</w:t>
      </w:r>
    </w:p>
    <w:p w14:paraId="3DDFD29C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ro-RO" w:eastAsia="ru-RU"/>
        </w:rPr>
      </w:pPr>
    </w:p>
    <w:p w14:paraId="4E9F8F9A" w14:textId="77777777" w:rsidR="00324A82" w:rsidRPr="00253692" w:rsidRDefault="00324A82" w:rsidP="00324A82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lang w:val="en-US"/>
        </w:rPr>
        <w:t xml:space="preserve"> </w:t>
      </w:r>
      <w:r w:rsidRPr="00253692">
        <w:rPr>
          <w:lang w:val="en-US"/>
        </w:rPr>
        <w:tab/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Lista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dosarelor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insolvabilitatea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aflate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mai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mult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de 36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luni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din 01.07.2019 – pe 3</w:t>
      </w:r>
      <w:r w:rsidRPr="001C01F6">
        <w:rPr>
          <w:rFonts w:eastAsia="Times New Roman"/>
          <w:b/>
          <w:sz w:val="24"/>
          <w:szCs w:val="24"/>
          <w:lang w:val="en-US" w:eastAsia="ru-RU"/>
        </w:rPr>
        <w:t>8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5A54D41F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035A868D" w14:textId="77777777" w:rsidR="00324A82" w:rsidRPr="00253692" w:rsidRDefault="00324A82" w:rsidP="00324A82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lang w:val="en-US"/>
        </w:rPr>
        <w:t xml:space="preserve"> </w:t>
      </w:r>
      <w:r w:rsidRPr="00253692">
        <w:rPr>
          <w:lang w:val="en-US"/>
        </w:rPr>
        <w:tab/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Lista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dosarelor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insolvabilitatea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aflate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mai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mult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de 24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luni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pînă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la </w:t>
      </w:r>
      <w:r w:rsidRPr="00253692">
        <w:rPr>
          <w:rFonts w:eastAsia="Times New Roman"/>
          <w:b/>
          <w:sz w:val="24"/>
          <w:szCs w:val="24"/>
          <w:lang w:val="en-US" w:eastAsia="ru-RU"/>
        </w:rPr>
        <w:t>36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luni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din 01.07.2019 – pe </w:t>
      </w:r>
      <w:r w:rsidRPr="00A15E38">
        <w:rPr>
          <w:rFonts w:eastAsia="Times New Roman"/>
          <w:b/>
          <w:sz w:val="24"/>
          <w:szCs w:val="24"/>
          <w:lang w:val="en-US" w:eastAsia="ru-RU"/>
        </w:rPr>
        <w:t>6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42E8882B" w14:textId="77777777" w:rsidR="00324A82" w:rsidRPr="00253692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6DBCB542" w14:textId="77777777" w:rsidR="00324A82" w:rsidRPr="003C084C" w:rsidRDefault="00324A82" w:rsidP="00324A82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53692">
        <w:rPr>
          <w:rFonts w:eastAsia="Times New Roman"/>
          <w:b/>
          <w:szCs w:val="32"/>
          <w:lang w:eastAsia="ru-RU"/>
        </w:rPr>
        <w:t></w:t>
      </w:r>
      <w:r w:rsidRPr="00253692">
        <w:rPr>
          <w:lang w:val="en-US"/>
        </w:rPr>
        <w:t xml:space="preserve"> </w:t>
      </w:r>
      <w:r w:rsidRPr="00253692">
        <w:rPr>
          <w:lang w:val="en-US"/>
        </w:rPr>
        <w:tab/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Lista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dosarelor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insolvabilitatea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aflate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rol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judecătoria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Comrat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mai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53692">
        <w:rPr>
          <w:rFonts w:eastAsia="Times New Roman"/>
          <w:b/>
          <w:sz w:val="24"/>
          <w:szCs w:val="24"/>
          <w:lang w:val="en-US" w:eastAsia="ru-RU"/>
        </w:rPr>
        <w:t>mult</w:t>
      </w:r>
      <w:proofErr w:type="spellEnd"/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de </w:t>
      </w:r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12 luni </w:t>
      </w:r>
      <w:proofErr w:type="spellStart"/>
      <w:r w:rsidRPr="00253692">
        <w:rPr>
          <w:rFonts w:eastAsia="Times New Roman"/>
          <w:b/>
          <w:sz w:val="24"/>
          <w:szCs w:val="24"/>
          <w:lang w:val="ro-RO" w:eastAsia="ru-RU"/>
        </w:rPr>
        <w:t>pînă</w:t>
      </w:r>
      <w:proofErr w:type="spellEnd"/>
      <w:r w:rsidRPr="00253692">
        <w:rPr>
          <w:rFonts w:eastAsia="Times New Roman"/>
          <w:b/>
          <w:sz w:val="24"/>
          <w:szCs w:val="24"/>
          <w:lang w:val="ro-RO" w:eastAsia="ru-RU"/>
        </w:rPr>
        <w:t xml:space="preserve"> la 24 luni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din 01.07.2019 – pe </w:t>
      </w:r>
      <w:r w:rsidRPr="001C01F6">
        <w:rPr>
          <w:rFonts w:eastAsia="Times New Roman"/>
          <w:b/>
          <w:sz w:val="24"/>
          <w:szCs w:val="24"/>
          <w:lang w:val="en-US" w:eastAsia="ru-RU"/>
        </w:rPr>
        <w:t>4</w:t>
      </w:r>
      <w:r w:rsidRPr="00253692"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7B82846F" w14:textId="77777777" w:rsidR="00324A82" w:rsidRPr="00B125A3" w:rsidRDefault="00324A82" w:rsidP="00324A82">
      <w:pPr>
        <w:rPr>
          <w:rFonts w:eastAsia="Times New Roman"/>
          <w:b/>
          <w:sz w:val="24"/>
          <w:szCs w:val="24"/>
          <w:lang w:val="en-US" w:eastAsia="ru-RU"/>
        </w:rPr>
      </w:pPr>
    </w:p>
    <w:p w14:paraId="591F800C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  <w:r w:rsidRPr="00212344">
        <w:rPr>
          <w:rFonts w:eastAsia="Times New Roman"/>
          <w:b/>
          <w:szCs w:val="32"/>
          <w:lang w:val="en-US" w:eastAsia="ru-RU"/>
        </w:rPr>
        <w:t xml:space="preserve">                                                                                                                                                        </w:t>
      </w:r>
    </w:p>
    <w:p w14:paraId="28803197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</w:p>
    <w:p w14:paraId="58FB308A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  <w:r w:rsidRPr="00212344">
        <w:rPr>
          <w:rFonts w:eastAsia="Times New Roman"/>
          <w:b/>
          <w:szCs w:val="32"/>
          <w:lang w:val="en-US" w:eastAsia="ru-RU"/>
        </w:rPr>
        <w:t xml:space="preserve">      </w:t>
      </w:r>
    </w:p>
    <w:p w14:paraId="3782114C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  <w:bookmarkStart w:id="27" w:name="OLE_LINK43"/>
      <w:bookmarkStart w:id="28" w:name="OLE_LINK44"/>
      <w:bookmarkStart w:id="29" w:name="_Hlk29888971"/>
      <w:proofErr w:type="spellStart"/>
      <w:r w:rsidRPr="00212344">
        <w:rPr>
          <w:rFonts w:eastAsia="Times New Roman"/>
          <w:b/>
          <w:szCs w:val="32"/>
          <w:lang w:val="en-US" w:eastAsia="ru-RU"/>
        </w:rPr>
        <w:t>Vicepreşedintele</w:t>
      </w:r>
      <w:proofErr w:type="spellEnd"/>
      <w:r w:rsidRPr="00212344">
        <w:rPr>
          <w:rFonts w:eastAsia="Times New Roman"/>
          <w:b/>
          <w:szCs w:val="32"/>
          <w:lang w:val="en-US" w:eastAsia="ru-RU"/>
        </w:rPr>
        <w:t xml:space="preserve"> </w:t>
      </w:r>
    </w:p>
    <w:p w14:paraId="13DE716B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  <w:proofErr w:type="spellStart"/>
      <w:r w:rsidRPr="00212344">
        <w:rPr>
          <w:rFonts w:eastAsia="Times New Roman"/>
          <w:b/>
          <w:szCs w:val="32"/>
          <w:lang w:val="en-US" w:eastAsia="ru-RU"/>
        </w:rPr>
        <w:t>Judecătoriei</w:t>
      </w:r>
      <w:proofErr w:type="spellEnd"/>
      <w:r w:rsidRPr="00212344">
        <w:rPr>
          <w:rFonts w:eastAsia="Times New Roman"/>
          <w:b/>
          <w:szCs w:val="32"/>
          <w:lang w:val="en-US" w:eastAsia="ru-RU"/>
        </w:rPr>
        <w:t xml:space="preserve"> Comrat                                                                     Igor BOTEZATU</w:t>
      </w:r>
    </w:p>
    <w:bookmarkEnd w:id="27"/>
    <w:bookmarkEnd w:id="28"/>
    <w:p w14:paraId="57B1E36C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</w:p>
    <w:p w14:paraId="5E6E7FFF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</w:p>
    <w:p w14:paraId="50314AB4" w14:textId="77777777" w:rsidR="00324A82" w:rsidRPr="00212344" w:rsidRDefault="00324A82" w:rsidP="00324A82">
      <w:pPr>
        <w:rPr>
          <w:rFonts w:eastAsia="Times New Roman"/>
          <w:b/>
          <w:szCs w:val="32"/>
          <w:lang w:val="en-US" w:eastAsia="ru-RU"/>
        </w:rPr>
      </w:pPr>
    </w:p>
    <w:p w14:paraId="0E0BB8E8" w14:textId="77777777" w:rsidR="00324A82" w:rsidRPr="00212344" w:rsidRDefault="00324A82" w:rsidP="00324A82">
      <w:pPr>
        <w:rPr>
          <w:rFonts w:eastAsia="Times New Roman"/>
          <w:sz w:val="20"/>
          <w:szCs w:val="20"/>
          <w:lang w:val="en-US" w:eastAsia="ru-RU"/>
        </w:rPr>
      </w:pPr>
      <w:bookmarkStart w:id="30" w:name="_Hlk534960261"/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Executori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: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central –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L.Demerji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0(298)2-32-30</w:t>
      </w:r>
    </w:p>
    <w:bookmarkEnd w:id="29"/>
    <w:p w14:paraId="72C143C4" w14:textId="77777777" w:rsidR="00324A82" w:rsidRPr="00212344" w:rsidRDefault="00324A82" w:rsidP="00324A82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</w:t>
      </w:r>
      <w:r>
        <w:rPr>
          <w:rFonts w:eastAsia="Times New Roman"/>
          <w:sz w:val="20"/>
          <w:szCs w:val="20"/>
          <w:lang w:val="en-US" w:eastAsia="ru-RU"/>
        </w:rPr>
        <w:tab/>
        <w:t xml:space="preserve">   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Vulcănești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– R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Pavleoglo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>. 0(293)2-19-00</w:t>
      </w:r>
    </w:p>
    <w:bookmarkEnd w:id="30"/>
    <w:p w14:paraId="7B51ABD6" w14:textId="77777777" w:rsidR="00324A82" w:rsidRPr="00212344" w:rsidRDefault="00324A82" w:rsidP="00324A82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               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Ceadîr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-Lunga – </w:t>
      </w:r>
      <w:proofErr w:type="spellStart"/>
      <w:r w:rsidRPr="00212344">
        <w:rPr>
          <w:rFonts w:eastAsia="Times New Roman"/>
          <w:sz w:val="20"/>
          <w:szCs w:val="20"/>
          <w:lang w:val="en-US" w:eastAsia="ru-RU"/>
        </w:rPr>
        <w:t>Iu</w:t>
      </w:r>
      <w:proofErr w:type="spellEnd"/>
      <w:r w:rsidRPr="00212344">
        <w:rPr>
          <w:rFonts w:eastAsia="Times New Roman"/>
          <w:sz w:val="20"/>
          <w:szCs w:val="20"/>
          <w:lang w:val="en-US" w:eastAsia="ru-RU"/>
        </w:rPr>
        <w:t xml:space="preserve"> Andreeva. 0(291)2-38-60</w:t>
      </w:r>
    </w:p>
    <w:p w14:paraId="15A35F84" w14:textId="276E8224" w:rsidR="00212344" w:rsidRPr="00212344" w:rsidRDefault="00212344" w:rsidP="00324A82">
      <w:pPr>
        <w:rPr>
          <w:rFonts w:eastAsia="Times New Roman"/>
          <w:sz w:val="20"/>
          <w:szCs w:val="20"/>
          <w:lang w:val="en-US" w:eastAsia="ru-RU"/>
        </w:rPr>
      </w:pPr>
    </w:p>
    <w:sectPr w:rsidR="00212344" w:rsidRPr="00212344" w:rsidSect="00594CAF">
      <w:footerReference w:type="default" r:id="rId13"/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9497" w14:textId="77777777" w:rsidR="006E676E" w:rsidRDefault="006E676E">
      <w:r>
        <w:separator/>
      </w:r>
    </w:p>
  </w:endnote>
  <w:endnote w:type="continuationSeparator" w:id="0">
    <w:p w14:paraId="2638A5F6" w14:textId="77777777" w:rsidR="006E676E" w:rsidRDefault="006E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345449"/>
      <w:docPartObj>
        <w:docPartGallery w:val="Page Numbers (Bottom of Page)"/>
        <w:docPartUnique/>
      </w:docPartObj>
    </w:sdtPr>
    <w:sdtEndPr/>
    <w:sdtContent>
      <w:p w14:paraId="4C20105B" w14:textId="1B1791A4" w:rsidR="006E676E" w:rsidRDefault="006E6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1817">
          <w:rPr>
            <w:noProof/>
            <w:lang w:val="ru-RU"/>
          </w:rPr>
          <w:t>4</w:t>
        </w:r>
        <w:r>
          <w:fldChar w:fldCharType="end"/>
        </w:r>
      </w:p>
    </w:sdtContent>
  </w:sdt>
  <w:p w14:paraId="05206015" w14:textId="77777777" w:rsidR="006E676E" w:rsidRDefault="006E6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883F" w14:textId="77777777" w:rsidR="006E676E" w:rsidRDefault="006E676E">
      <w:r>
        <w:separator/>
      </w:r>
    </w:p>
  </w:footnote>
  <w:footnote w:type="continuationSeparator" w:id="0">
    <w:p w14:paraId="44E25400" w14:textId="77777777" w:rsidR="006E676E" w:rsidRDefault="006E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1A7A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644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4ADA"/>
    <w:multiLevelType w:val="hybridMultilevel"/>
    <w:tmpl w:val="582CF530"/>
    <w:lvl w:ilvl="0" w:tplc="4F0E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50F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BDD"/>
    <w:multiLevelType w:val="hybridMultilevel"/>
    <w:tmpl w:val="0856090E"/>
    <w:lvl w:ilvl="0" w:tplc="A562305A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0145C4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644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277"/>
    <w:multiLevelType w:val="hybridMultilevel"/>
    <w:tmpl w:val="42145686"/>
    <w:lvl w:ilvl="0" w:tplc="D7F67774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15DD"/>
    <w:multiLevelType w:val="hybridMultilevel"/>
    <w:tmpl w:val="C83E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464A"/>
    <w:multiLevelType w:val="multilevel"/>
    <w:tmpl w:val="6B2C15BA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6B7D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644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2528"/>
    <w:multiLevelType w:val="hybridMultilevel"/>
    <w:tmpl w:val="D3CE393E"/>
    <w:lvl w:ilvl="0" w:tplc="EDC43B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9944F5D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6AF"/>
    <w:multiLevelType w:val="multilevel"/>
    <w:tmpl w:val="34285264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CA3"/>
    <w:multiLevelType w:val="hybridMultilevel"/>
    <w:tmpl w:val="35265BA2"/>
    <w:lvl w:ilvl="0" w:tplc="B5B80CC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4F4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3A03"/>
    <w:multiLevelType w:val="hybridMultilevel"/>
    <w:tmpl w:val="38B629AE"/>
    <w:lvl w:ilvl="0" w:tplc="7DC43CF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FE23718"/>
    <w:multiLevelType w:val="hybridMultilevel"/>
    <w:tmpl w:val="ECF88346"/>
    <w:lvl w:ilvl="0" w:tplc="5C3A96B2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35D3073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7957"/>
    <w:multiLevelType w:val="hybridMultilevel"/>
    <w:tmpl w:val="8280E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3E54BC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ACB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644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56B14"/>
    <w:multiLevelType w:val="hybridMultilevel"/>
    <w:tmpl w:val="59569E4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3F334750"/>
    <w:multiLevelType w:val="hybridMultilevel"/>
    <w:tmpl w:val="00B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4E88"/>
    <w:multiLevelType w:val="hybridMultilevel"/>
    <w:tmpl w:val="FB32479A"/>
    <w:lvl w:ilvl="0" w:tplc="391664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20008"/>
    <w:multiLevelType w:val="hybridMultilevel"/>
    <w:tmpl w:val="C7606ADA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BD145E1"/>
    <w:multiLevelType w:val="hybridMultilevel"/>
    <w:tmpl w:val="C760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2FE0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BE"/>
    <w:multiLevelType w:val="hybridMultilevel"/>
    <w:tmpl w:val="C760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E6424"/>
    <w:multiLevelType w:val="hybridMultilevel"/>
    <w:tmpl w:val="0856090E"/>
    <w:lvl w:ilvl="0" w:tplc="A562305A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64559F6"/>
    <w:multiLevelType w:val="multilevel"/>
    <w:tmpl w:val="6B2C15BA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2DFD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B3A6B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972EA"/>
    <w:multiLevelType w:val="hybridMultilevel"/>
    <w:tmpl w:val="D8CA5EE6"/>
    <w:lvl w:ilvl="0" w:tplc="BA3AEA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A7535"/>
    <w:multiLevelType w:val="hybridMultilevel"/>
    <w:tmpl w:val="626A1052"/>
    <w:lvl w:ilvl="0" w:tplc="AE1E28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3C3A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0FAA"/>
    <w:multiLevelType w:val="hybridMultilevel"/>
    <w:tmpl w:val="A532EC36"/>
    <w:lvl w:ilvl="0" w:tplc="5B683216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3B21"/>
    <w:multiLevelType w:val="multilevel"/>
    <w:tmpl w:val="6B2C15BA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97B00"/>
    <w:multiLevelType w:val="hybridMultilevel"/>
    <w:tmpl w:val="266C5E6A"/>
    <w:lvl w:ilvl="0" w:tplc="9DEA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923A9"/>
    <w:multiLevelType w:val="multilevel"/>
    <w:tmpl w:val="9132AB5E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4667"/>
    <w:multiLevelType w:val="multilevel"/>
    <w:tmpl w:val="6B2C15BA"/>
    <w:lvl w:ilvl="0">
      <w:start w:val="1"/>
      <w:numFmt w:val="decimal"/>
      <w:lvlText w:val="%1"/>
      <w:lvlJc w:val="left"/>
      <w:pPr>
        <w:ind w:left="720" w:hanging="360"/>
      </w:pPr>
      <w:rPr>
        <w:position w:val="0"/>
        <w:sz w:val="3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5196">
    <w:abstractNumId w:val="19"/>
  </w:num>
  <w:num w:numId="2" w16cid:durableId="109592203">
    <w:abstractNumId w:val="6"/>
  </w:num>
  <w:num w:numId="3" w16cid:durableId="762334411">
    <w:abstractNumId w:val="18"/>
  </w:num>
  <w:num w:numId="4" w16cid:durableId="325986845">
    <w:abstractNumId w:val="16"/>
  </w:num>
  <w:num w:numId="5" w16cid:durableId="95566385">
    <w:abstractNumId w:val="13"/>
  </w:num>
  <w:num w:numId="6" w16cid:durableId="1077702293">
    <w:abstractNumId w:val="28"/>
  </w:num>
  <w:num w:numId="7" w16cid:durableId="1877887485">
    <w:abstractNumId w:val="20"/>
  </w:num>
  <w:num w:numId="8" w16cid:durableId="1855341887">
    <w:abstractNumId w:val="3"/>
  </w:num>
  <w:num w:numId="9" w16cid:durableId="1724475243">
    <w:abstractNumId w:val="21"/>
  </w:num>
  <w:num w:numId="10" w16cid:durableId="2036498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272124">
    <w:abstractNumId w:val="13"/>
  </w:num>
  <w:num w:numId="12" w16cid:durableId="10953199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7832837">
    <w:abstractNumId w:val="26"/>
  </w:num>
  <w:num w:numId="14" w16cid:durableId="749352602">
    <w:abstractNumId w:val="13"/>
  </w:num>
  <w:num w:numId="15" w16cid:durableId="673453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967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2234594">
    <w:abstractNumId w:val="15"/>
  </w:num>
  <w:num w:numId="18" w16cid:durableId="442726671">
    <w:abstractNumId w:val="37"/>
  </w:num>
  <w:num w:numId="19" w16cid:durableId="458453432">
    <w:abstractNumId w:val="35"/>
  </w:num>
  <w:num w:numId="20" w16cid:durableId="1573275595">
    <w:abstractNumId w:val="7"/>
  </w:num>
  <w:num w:numId="21" w16cid:durableId="2027977878">
    <w:abstractNumId w:val="30"/>
  </w:num>
  <w:num w:numId="22" w16cid:durableId="786393877">
    <w:abstractNumId w:val="11"/>
  </w:num>
  <w:num w:numId="23" w16cid:durableId="1975138931">
    <w:abstractNumId w:val="31"/>
  </w:num>
  <w:num w:numId="24" w16cid:durableId="520125217">
    <w:abstractNumId w:val="2"/>
  </w:num>
  <w:num w:numId="25" w16cid:durableId="148523423">
    <w:abstractNumId w:val="23"/>
  </w:num>
  <w:num w:numId="26" w16cid:durableId="1479570298">
    <w:abstractNumId w:val="33"/>
  </w:num>
  <w:num w:numId="27" w16cid:durableId="1541941575">
    <w:abstractNumId w:val="32"/>
  </w:num>
  <w:num w:numId="28" w16cid:durableId="2137211190">
    <w:abstractNumId w:val="27"/>
  </w:num>
  <w:num w:numId="29" w16cid:durableId="1164515814">
    <w:abstractNumId w:val="24"/>
  </w:num>
  <w:num w:numId="30" w16cid:durableId="396978073">
    <w:abstractNumId w:val="25"/>
  </w:num>
  <w:num w:numId="31" w16cid:durableId="483818436">
    <w:abstractNumId w:val="1"/>
  </w:num>
  <w:num w:numId="32" w16cid:durableId="1909614371">
    <w:abstractNumId w:val="14"/>
  </w:num>
  <w:num w:numId="33" w16cid:durableId="2137407434">
    <w:abstractNumId w:val="22"/>
  </w:num>
  <w:num w:numId="34" w16cid:durableId="1890874849">
    <w:abstractNumId w:val="10"/>
  </w:num>
  <w:num w:numId="35" w16cid:durableId="456873207">
    <w:abstractNumId w:val="13"/>
  </w:num>
  <w:num w:numId="36" w16cid:durableId="1235625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0204267">
    <w:abstractNumId w:val="38"/>
  </w:num>
  <w:num w:numId="38" w16cid:durableId="19516938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7570971">
    <w:abstractNumId w:val="17"/>
  </w:num>
  <w:num w:numId="40" w16cid:durableId="1115252222">
    <w:abstractNumId w:val="34"/>
  </w:num>
  <w:num w:numId="41" w16cid:durableId="1439106697">
    <w:abstractNumId w:val="5"/>
  </w:num>
  <w:num w:numId="42" w16cid:durableId="986321637">
    <w:abstractNumId w:val="9"/>
  </w:num>
  <w:num w:numId="43" w16cid:durableId="1274508582">
    <w:abstractNumId w:val="4"/>
  </w:num>
  <w:num w:numId="44" w16cid:durableId="2134445831">
    <w:abstractNumId w:val="13"/>
  </w:num>
  <w:num w:numId="45" w16cid:durableId="1184127891">
    <w:abstractNumId w:val="8"/>
  </w:num>
  <w:num w:numId="46" w16cid:durableId="619722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06375623">
    <w:abstractNumId w:val="29"/>
  </w:num>
  <w:num w:numId="48" w16cid:durableId="401416900">
    <w:abstractNumId w:val="39"/>
  </w:num>
  <w:num w:numId="49" w16cid:durableId="1867405242">
    <w:abstractNumId w:val="36"/>
  </w:num>
  <w:num w:numId="50" w16cid:durableId="4889054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FA"/>
    <w:rsid w:val="00002761"/>
    <w:rsid w:val="00003E0A"/>
    <w:rsid w:val="0000406C"/>
    <w:rsid w:val="00005FA8"/>
    <w:rsid w:val="0000647D"/>
    <w:rsid w:val="00007838"/>
    <w:rsid w:val="00011BF8"/>
    <w:rsid w:val="0001382A"/>
    <w:rsid w:val="00013B16"/>
    <w:rsid w:val="000214B9"/>
    <w:rsid w:val="00021C19"/>
    <w:rsid w:val="00022A7E"/>
    <w:rsid w:val="000231AF"/>
    <w:rsid w:val="0002501A"/>
    <w:rsid w:val="000259B2"/>
    <w:rsid w:val="00032749"/>
    <w:rsid w:val="000425E6"/>
    <w:rsid w:val="00043607"/>
    <w:rsid w:val="0004544C"/>
    <w:rsid w:val="000465D4"/>
    <w:rsid w:val="00047A80"/>
    <w:rsid w:val="00050F6E"/>
    <w:rsid w:val="00052E41"/>
    <w:rsid w:val="00054527"/>
    <w:rsid w:val="00054E06"/>
    <w:rsid w:val="000550BF"/>
    <w:rsid w:val="0005580D"/>
    <w:rsid w:val="00055941"/>
    <w:rsid w:val="0005616D"/>
    <w:rsid w:val="000561F6"/>
    <w:rsid w:val="00057E10"/>
    <w:rsid w:val="00060381"/>
    <w:rsid w:val="000652B5"/>
    <w:rsid w:val="0006645F"/>
    <w:rsid w:val="00075A68"/>
    <w:rsid w:val="00075EDB"/>
    <w:rsid w:val="00077ECB"/>
    <w:rsid w:val="000809BE"/>
    <w:rsid w:val="00082AFE"/>
    <w:rsid w:val="000834DA"/>
    <w:rsid w:val="000837FF"/>
    <w:rsid w:val="000839D8"/>
    <w:rsid w:val="00083E9D"/>
    <w:rsid w:val="000851F5"/>
    <w:rsid w:val="00085971"/>
    <w:rsid w:val="00090823"/>
    <w:rsid w:val="00092C6B"/>
    <w:rsid w:val="000A0C6C"/>
    <w:rsid w:val="000A24F6"/>
    <w:rsid w:val="000A29AB"/>
    <w:rsid w:val="000A3900"/>
    <w:rsid w:val="000A4E9A"/>
    <w:rsid w:val="000A5B48"/>
    <w:rsid w:val="000B0732"/>
    <w:rsid w:val="000B09E5"/>
    <w:rsid w:val="000B2F5D"/>
    <w:rsid w:val="000B6D06"/>
    <w:rsid w:val="000B7493"/>
    <w:rsid w:val="000B7E59"/>
    <w:rsid w:val="000C23F4"/>
    <w:rsid w:val="000C2D16"/>
    <w:rsid w:val="000C5427"/>
    <w:rsid w:val="000C730B"/>
    <w:rsid w:val="000D2D18"/>
    <w:rsid w:val="000D3DF6"/>
    <w:rsid w:val="000E1C7F"/>
    <w:rsid w:val="000E2A6A"/>
    <w:rsid w:val="000E2B9C"/>
    <w:rsid w:val="000E45DE"/>
    <w:rsid w:val="000E63A6"/>
    <w:rsid w:val="000E74C4"/>
    <w:rsid w:val="000E7813"/>
    <w:rsid w:val="000E7E6D"/>
    <w:rsid w:val="000F0020"/>
    <w:rsid w:val="000F213D"/>
    <w:rsid w:val="000F2BCA"/>
    <w:rsid w:val="000F505F"/>
    <w:rsid w:val="000F5C33"/>
    <w:rsid w:val="001011F0"/>
    <w:rsid w:val="00103D09"/>
    <w:rsid w:val="00105FF8"/>
    <w:rsid w:val="0011178E"/>
    <w:rsid w:val="00112BDF"/>
    <w:rsid w:val="00112CE5"/>
    <w:rsid w:val="00113D7F"/>
    <w:rsid w:val="00113DA9"/>
    <w:rsid w:val="00114D52"/>
    <w:rsid w:val="00117447"/>
    <w:rsid w:val="00121544"/>
    <w:rsid w:val="00123A98"/>
    <w:rsid w:val="00124769"/>
    <w:rsid w:val="00131946"/>
    <w:rsid w:val="00131F8E"/>
    <w:rsid w:val="00137D49"/>
    <w:rsid w:val="001402BF"/>
    <w:rsid w:val="00140401"/>
    <w:rsid w:val="001422CC"/>
    <w:rsid w:val="00144FB1"/>
    <w:rsid w:val="001458A8"/>
    <w:rsid w:val="00146361"/>
    <w:rsid w:val="00150007"/>
    <w:rsid w:val="00155097"/>
    <w:rsid w:val="00157BD4"/>
    <w:rsid w:val="00161156"/>
    <w:rsid w:val="0016218C"/>
    <w:rsid w:val="00162A03"/>
    <w:rsid w:val="001700A1"/>
    <w:rsid w:val="00172FDB"/>
    <w:rsid w:val="00175EF4"/>
    <w:rsid w:val="0017682D"/>
    <w:rsid w:val="00180228"/>
    <w:rsid w:val="001803AF"/>
    <w:rsid w:val="00181B2B"/>
    <w:rsid w:val="0018356D"/>
    <w:rsid w:val="00191715"/>
    <w:rsid w:val="00193F22"/>
    <w:rsid w:val="001956D1"/>
    <w:rsid w:val="001A03B8"/>
    <w:rsid w:val="001A23D7"/>
    <w:rsid w:val="001B1EB8"/>
    <w:rsid w:val="001B3D6C"/>
    <w:rsid w:val="001B4E0F"/>
    <w:rsid w:val="001B6AE8"/>
    <w:rsid w:val="001C01F6"/>
    <w:rsid w:val="001C12DA"/>
    <w:rsid w:val="001C5626"/>
    <w:rsid w:val="001D00F3"/>
    <w:rsid w:val="001D467A"/>
    <w:rsid w:val="001D5C63"/>
    <w:rsid w:val="001E1C37"/>
    <w:rsid w:val="001E2363"/>
    <w:rsid w:val="001E38B3"/>
    <w:rsid w:val="001F057B"/>
    <w:rsid w:val="001F7AA3"/>
    <w:rsid w:val="0020272B"/>
    <w:rsid w:val="00206091"/>
    <w:rsid w:val="00210512"/>
    <w:rsid w:val="00212344"/>
    <w:rsid w:val="00216474"/>
    <w:rsid w:val="00216F06"/>
    <w:rsid w:val="0022038D"/>
    <w:rsid w:val="0022452B"/>
    <w:rsid w:val="002248A8"/>
    <w:rsid w:val="002255E9"/>
    <w:rsid w:val="00227E4C"/>
    <w:rsid w:val="00230887"/>
    <w:rsid w:val="00230CCC"/>
    <w:rsid w:val="00234F15"/>
    <w:rsid w:val="002371EC"/>
    <w:rsid w:val="00237373"/>
    <w:rsid w:val="0023756E"/>
    <w:rsid w:val="00237F4E"/>
    <w:rsid w:val="00241948"/>
    <w:rsid w:val="00241A77"/>
    <w:rsid w:val="002431A5"/>
    <w:rsid w:val="00243639"/>
    <w:rsid w:val="0024420F"/>
    <w:rsid w:val="0024456B"/>
    <w:rsid w:val="002456FE"/>
    <w:rsid w:val="00250FFB"/>
    <w:rsid w:val="002513AD"/>
    <w:rsid w:val="00252328"/>
    <w:rsid w:val="002532E8"/>
    <w:rsid w:val="00253692"/>
    <w:rsid w:val="00255B1E"/>
    <w:rsid w:val="00262372"/>
    <w:rsid w:val="00264AF3"/>
    <w:rsid w:val="00264BDC"/>
    <w:rsid w:val="00265599"/>
    <w:rsid w:val="0026650A"/>
    <w:rsid w:val="00267DD5"/>
    <w:rsid w:val="002742C7"/>
    <w:rsid w:val="00274B10"/>
    <w:rsid w:val="00277AA2"/>
    <w:rsid w:val="00277EAE"/>
    <w:rsid w:val="002804AD"/>
    <w:rsid w:val="00280F2C"/>
    <w:rsid w:val="00282873"/>
    <w:rsid w:val="0028435D"/>
    <w:rsid w:val="00287010"/>
    <w:rsid w:val="00292585"/>
    <w:rsid w:val="00292B15"/>
    <w:rsid w:val="002A04A9"/>
    <w:rsid w:val="002A3099"/>
    <w:rsid w:val="002A6887"/>
    <w:rsid w:val="002B0415"/>
    <w:rsid w:val="002B1978"/>
    <w:rsid w:val="002B4041"/>
    <w:rsid w:val="002B4CD9"/>
    <w:rsid w:val="002B57DB"/>
    <w:rsid w:val="002B6ADC"/>
    <w:rsid w:val="002B79B1"/>
    <w:rsid w:val="002C340B"/>
    <w:rsid w:val="002C4048"/>
    <w:rsid w:val="002D09E1"/>
    <w:rsid w:val="002D285E"/>
    <w:rsid w:val="002D3B3D"/>
    <w:rsid w:val="002D6A51"/>
    <w:rsid w:val="002D71CF"/>
    <w:rsid w:val="002D7377"/>
    <w:rsid w:val="002E0DB9"/>
    <w:rsid w:val="002E0F10"/>
    <w:rsid w:val="002E21A0"/>
    <w:rsid w:val="002E2D3D"/>
    <w:rsid w:val="002E4331"/>
    <w:rsid w:val="002E45E4"/>
    <w:rsid w:val="002E7397"/>
    <w:rsid w:val="002F2706"/>
    <w:rsid w:val="002F324A"/>
    <w:rsid w:val="002F50A2"/>
    <w:rsid w:val="002F5806"/>
    <w:rsid w:val="002F760B"/>
    <w:rsid w:val="002F7D6A"/>
    <w:rsid w:val="00300B47"/>
    <w:rsid w:val="00300ED1"/>
    <w:rsid w:val="00305EAB"/>
    <w:rsid w:val="00306035"/>
    <w:rsid w:val="003076F9"/>
    <w:rsid w:val="003116A6"/>
    <w:rsid w:val="00316456"/>
    <w:rsid w:val="00316813"/>
    <w:rsid w:val="00320726"/>
    <w:rsid w:val="00323526"/>
    <w:rsid w:val="00324730"/>
    <w:rsid w:val="00324A82"/>
    <w:rsid w:val="00326E51"/>
    <w:rsid w:val="00327001"/>
    <w:rsid w:val="0033066F"/>
    <w:rsid w:val="00330926"/>
    <w:rsid w:val="00332261"/>
    <w:rsid w:val="00334B72"/>
    <w:rsid w:val="00341548"/>
    <w:rsid w:val="00341D90"/>
    <w:rsid w:val="00344710"/>
    <w:rsid w:val="003450B0"/>
    <w:rsid w:val="00347C10"/>
    <w:rsid w:val="00350386"/>
    <w:rsid w:val="0035137D"/>
    <w:rsid w:val="0035196B"/>
    <w:rsid w:val="00352003"/>
    <w:rsid w:val="003548BE"/>
    <w:rsid w:val="003562DD"/>
    <w:rsid w:val="00362D90"/>
    <w:rsid w:val="00363C39"/>
    <w:rsid w:val="00366FB4"/>
    <w:rsid w:val="003670F4"/>
    <w:rsid w:val="00367225"/>
    <w:rsid w:val="00367438"/>
    <w:rsid w:val="003716C8"/>
    <w:rsid w:val="00371847"/>
    <w:rsid w:val="00373A4F"/>
    <w:rsid w:val="00375E8A"/>
    <w:rsid w:val="00376D1E"/>
    <w:rsid w:val="00381E38"/>
    <w:rsid w:val="003820A1"/>
    <w:rsid w:val="003832DA"/>
    <w:rsid w:val="0038352D"/>
    <w:rsid w:val="003839F8"/>
    <w:rsid w:val="00383DAA"/>
    <w:rsid w:val="00384CA4"/>
    <w:rsid w:val="003860D0"/>
    <w:rsid w:val="00386B3D"/>
    <w:rsid w:val="00392F9E"/>
    <w:rsid w:val="00394A13"/>
    <w:rsid w:val="00395FA0"/>
    <w:rsid w:val="003A0144"/>
    <w:rsid w:val="003A0B68"/>
    <w:rsid w:val="003A0C9E"/>
    <w:rsid w:val="003A1CB2"/>
    <w:rsid w:val="003A7FFA"/>
    <w:rsid w:val="003B091B"/>
    <w:rsid w:val="003B182D"/>
    <w:rsid w:val="003B5DC8"/>
    <w:rsid w:val="003B7F03"/>
    <w:rsid w:val="003C084C"/>
    <w:rsid w:val="003C14C4"/>
    <w:rsid w:val="003C3ED7"/>
    <w:rsid w:val="003C629D"/>
    <w:rsid w:val="003C7F33"/>
    <w:rsid w:val="003D05E6"/>
    <w:rsid w:val="003D69D7"/>
    <w:rsid w:val="003D76A8"/>
    <w:rsid w:val="003E1107"/>
    <w:rsid w:val="003E15F2"/>
    <w:rsid w:val="003E186F"/>
    <w:rsid w:val="003E27C3"/>
    <w:rsid w:val="003E5366"/>
    <w:rsid w:val="003E75FA"/>
    <w:rsid w:val="003F1ADE"/>
    <w:rsid w:val="003F2544"/>
    <w:rsid w:val="003F6E66"/>
    <w:rsid w:val="0040305F"/>
    <w:rsid w:val="004066DB"/>
    <w:rsid w:val="00411321"/>
    <w:rsid w:val="00413070"/>
    <w:rsid w:val="0041348E"/>
    <w:rsid w:val="0041442D"/>
    <w:rsid w:val="00417C1C"/>
    <w:rsid w:val="00421ED7"/>
    <w:rsid w:val="00422A1B"/>
    <w:rsid w:val="00423976"/>
    <w:rsid w:val="00423C88"/>
    <w:rsid w:val="00425176"/>
    <w:rsid w:val="00426006"/>
    <w:rsid w:val="004263CB"/>
    <w:rsid w:val="00434256"/>
    <w:rsid w:val="004371D1"/>
    <w:rsid w:val="00437363"/>
    <w:rsid w:val="004453BA"/>
    <w:rsid w:val="00445FE6"/>
    <w:rsid w:val="004513D5"/>
    <w:rsid w:val="00451EA8"/>
    <w:rsid w:val="0045670A"/>
    <w:rsid w:val="00460F5F"/>
    <w:rsid w:val="00461225"/>
    <w:rsid w:val="00462A2C"/>
    <w:rsid w:val="00464970"/>
    <w:rsid w:val="0046522E"/>
    <w:rsid w:val="0047116A"/>
    <w:rsid w:val="004732B9"/>
    <w:rsid w:val="00473E42"/>
    <w:rsid w:val="00480BCA"/>
    <w:rsid w:val="00480CC0"/>
    <w:rsid w:val="00481ADE"/>
    <w:rsid w:val="00483875"/>
    <w:rsid w:val="00484DFA"/>
    <w:rsid w:val="00487B6C"/>
    <w:rsid w:val="004901E4"/>
    <w:rsid w:val="004905C2"/>
    <w:rsid w:val="00490C38"/>
    <w:rsid w:val="0049194B"/>
    <w:rsid w:val="004945F3"/>
    <w:rsid w:val="00494DFF"/>
    <w:rsid w:val="00496E7D"/>
    <w:rsid w:val="004A0B87"/>
    <w:rsid w:val="004A189C"/>
    <w:rsid w:val="004A2CC2"/>
    <w:rsid w:val="004A34E3"/>
    <w:rsid w:val="004A3FA6"/>
    <w:rsid w:val="004A494C"/>
    <w:rsid w:val="004A4E83"/>
    <w:rsid w:val="004B078E"/>
    <w:rsid w:val="004B2223"/>
    <w:rsid w:val="004B3DCF"/>
    <w:rsid w:val="004B6599"/>
    <w:rsid w:val="004C3486"/>
    <w:rsid w:val="004C3905"/>
    <w:rsid w:val="004C796A"/>
    <w:rsid w:val="004D0DE8"/>
    <w:rsid w:val="004D156F"/>
    <w:rsid w:val="004D2966"/>
    <w:rsid w:val="004D3928"/>
    <w:rsid w:val="004D4570"/>
    <w:rsid w:val="004D46B2"/>
    <w:rsid w:val="004D4F91"/>
    <w:rsid w:val="004D6612"/>
    <w:rsid w:val="004E1C4C"/>
    <w:rsid w:val="004E2718"/>
    <w:rsid w:val="004E2B02"/>
    <w:rsid w:val="004E31AC"/>
    <w:rsid w:val="004E3685"/>
    <w:rsid w:val="004E5309"/>
    <w:rsid w:val="004F3687"/>
    <w:rsid w:val="004F51E7"/>
    <w:rsid w:val="00501839"/>
    <w:rsid w:val="00507885"/>
    <w:rsid w:val="0051152A"/>
    <w:rsid w:val="005119C5"/>
    <w:rsid w:val="00511AB3"/>
    <w:rsid w:val="00514654"/>
    <w:rsid w:val="0051507A"/>
    <w:rsid w:val="00515B99"/>
    <w:rsid w:val="00515E19"/>
    <w:rsid w:val="00516612"/>
    <w:rsid w:val="00524EDA"/>
    <w:rsid w:val="005273F4"/>
    <w:rsid w:val="00527CF3"/>
    <w:rsid w:val="005332EB"/>
    <w:rsid w:val="005370D1"/>
    <w:rsid w:val="00541361"/>
    <w:rsid w:val="005425D1"/>
    <w:rsid w:val="00543769"/>
    <w:rsid w:val="00545052"/>
    <w:rsid w:val="005461E6"/>
    <w:rsid w:val="005469C1"/>
    <w:rsid w:val="0054788D"/>
    <w:rsid w:val="00547AC2"/>
    <w:rsid w:val="00550A54"/>
    <w:rsid w:val="00550CE5"/>
    <w:rsid w:val="00552055"/>
    <w:rsid w:val="0055288D"/>
    <w:rsid w:val="00555A8B"/>
    <w:rsid w:val="005560CF"/>
    <w:rsid w:val="005575C1"/>
    <w:rsid w:val="00561980"/>
    <w:rsid w:val="00563B06"/>
    <w:rsid w:val="00565F2A"/>
    <w:rsid w:val="00567624"/>
    <w:rsid w:val="00571E1B"/>
    <w:rsid w:val="00573CBC"/>
    <w:rsid w:val="005745EC"/>
    <w:rsid w:val="00574A61"/>
    <w:rsid w:val="005801AB"/>
    <w:rsid w:val="00581338"/>
    <w:rsid w:val="005830DA"/>
    <w:rsid w:val="00583544"/>
    <w:rsid w:val="00584FC5"/>
    <w:rsid w:val="00587B45"/>
    <w:rsid w:val="005941D7"/>
    <w:rsid w:val="00594CAF"/>
    <w:rsid w:val="00594F58"/>
    <w:rsid w:val="00595F5B"/>
    <w:rsid w:val="00597B4C"/>
    <w:rsid w:val="005A2E12"/>
    <w:rsid w:val="005A388A"/>
    <w:rsid w:val="005A4000"/>
    <w:rsid w:val="005B03B8"/>
    <w:rsid w:val="005B07ED"/>
    <w:rsid w:val="005B0D41"/>
    <w:rsid w:val="005B1E4C"/>
    <w:rsid w:val="005B31AF"/>
    <w:rsid w:val="005B7306"/>
    <w:rsid w:val="005C3105"/>
    <w:rsid w:val="005C6488"/>
    <w:rsid w:val="005C6B9E"/>
    <w:rsid w:val="005C730A"/>
    <w:rsid w:val="005D0509"/>
    <w:rsid w:val="005D0CF2"/>
    <w:rsid w:val="005D1614"/>
    <w:rsid w:val="005D3369"/>
    <w:rsid w:val="005D454D"/>
    <w:rsid w:val="005D6E10"/>
    <w:rsid w:val="005E142F"/>
    <w:rsid w:val="005E425B"/>
    <w:rsid w:val="005E4C36"/>
    <w:rsid w:val="005E519F"/>
    <w:rsid w:val="005E6B27"/>
    <w:rsid w:val="005F2B9E"/>
    <w:rsid w:val="005F4012"/>
    <w:rsid w:val="005F4129"/>
    <w:rsid w:val="005F49FA"/>
    <w:rsid w:val="005F4F0F"/>
    <w:rsid w:val="005F6472"/>
    <w:rsid w:val="006017D9"/>
    <w:rsid w:val="00603BBE"/>
    <w:rsid w:val="00603BDE"/>
    <w:rsid w:val="00604F2E"/>
    <w:rsid w:val="00607DAD"/>
    <w:rsid w:val="0061086F"/>
    <w:rsid w:val="00611316"/>
    <w:rsid w:val="00612015"/>
    <w:rsid w:val="00613320"/>
    <w:rsid w:val="00614A95"/>
    <w:rsid w:val="00615E97"/>
    <w:rsid w:val="00620EA3"/>
    <w:rsid w:val="00622F74"/>
    <w:rsid w:val="00624D26"/>
    <w:rsid w:val="0062608E"/>
    <w:rsid w:val="00634C9B"/>
    <w:rsid w:val="00636267"/>
    <w:rsid w:val="00636BD9"/>
    <w:rsid w:val="006404A8"/>
    <w:rsid w:val="00641FD4"/>
    <w:rsid w:val="00646675"/>
    <w:rsid w:val="0065475F"/>
    <w:rsid w:val="00654834"/>
    <w:rsid w:val="00655F1B"/>
    <w:rsid w:val="00662663"/>
    <w:rsid w:val="00663739"/>
    <w:rsid w:val="00664B3A"/>
    <w:rsid w:val="00665EF0"/>
    <w:rsid w:val="00670D12"/>
    <w:rsid w:val="0067488E"/>
    <w:rsid w:val="0067560A"/>
    <w:rsid w:val="006822DE"/>
    <w:rsid w:val="00685E58"/>
    <w:rsid w:val="00686C25"/>
    <w:rsid w:val="0068790D"/>
    <w:rsid w:val="00687EEF"/>
    <w:rsid w:val="0069234D"/>
    <w:rsid w:val="0069387B"/>
    <w:rsid w:val="00693FE2"/>
    <w:rsid w:val="00694A4C"/>
    <w:rsid w:val="006954FC"/>
    <w:rsid w:val="0069703A"/>
    <w:rsid w:val="006A0265"/>
    <w:rsid w:val="006A08D7"/>
    <w:rsid w:val="006A6E18"/>
    <w:rsid w:val="006A7CDC"/>
    <w:rsid w:val="006B2B18"/>
    <w:rsid w:val="006B3964"/>
    <w:rsid w:val="006B3E16"/>
    <w:rsid w:val="006B41E8"/>
    <w:rsid w:val="006C0C43"/>
    <w:rsid w:val="006C225B"/>
    <w:rsid w:val="006C3F1B"/>
    <w:rsid w:val="006C5E3F"/>
    <w:rsid w:val="006C5F3E"/>
    <w:rsid w:val="006D036A"/>
    <w:rsid w:val="006D0C00"/>
    <w:rsid w:val="006D0C0C"/>
    <w:rsid w:val="006D6EE5"/>
    <w:rsid w:val="006D7FBF"/>
    <w:rsid w:val="006E00DD"/>
    <w:rsid w:val="006E00E9"/>
    <w:rsid w:val="006E1290"/>
    <w:rsid w:val="006E3D70"/>
    <w:rsid w:val="006E676E"/>
    <w:rsid w:val="006E68D0"/>
    <w:rsid w:val="006E6F8A"/>
    <w:rsid w:val="006F17A2"/>
    <w:rsid w:val="006F3B0B"/>
    <w:rsid w:val="006F3C2A"/>
    <w:rsid w:val="00701108"/>
    <w:rsid w:val="00703535"/>
    <w:rsid w:val="007046CD"/>
    <w:rsid w:val="007123E0"/>
    <w:rsid w:val="007130C9"/>
    <w:rsid w:val="00717213"/>
    <w:rsid w:val="00723440"/>
    <w:rsid w:val="007250C8"/>
    <w:rsid w:val="0072754A"/>
    <w:rsid w:val="007301D1"/>
    <w:rsid w:val="00730833"/>
    <w:rsid w:val="00730938"/>
    <w:rsid w:val="00731BA6"/>
    <w:rsid w:val="00732321"/>
    <w:rsid w:val="0073375F"/>
    <w:rsid w:val="0073378D"/>
    <w:rsid w:val="0073404E"/>
    <w:rsid w:val="00741133"/>
    <w:rsid w:val="00743559"/>
    <w:rsid w:val="007473CD"/>
    <w:rsid w:val="00751112"/>
    <w:rsid w:val="00751600"/>
    <w:rsid w:val="007518AB"/>
    <w:rsid w:val="007523E2"/>
    <w:rsid w:val="00752AE0"/>
    <w:rsid w:val="00753541"/>
    <w:rsid w:val="007545CE"/>
    <w:rsid w:val="00754FF1"/>
    <w:rsid w:val="00761E27"/>
    <w:rsid w:val="0076219F"/>
    <w:rsid w:val="007651E2"/>
    <w:rsid w:val="007656C0"/>
    <w:rsid w:val="00772371"/>
    <w:rsid w:val="0077306D"/>
    <w:rsid w:val="00773B66"/>
    <w:rsid w:val="00773D59"/>
    <w:rsid w:val="007753A1"/>
    <w:rsid w:val="00777DCE"/>
    <w:rsid w:val="00777F51"/>
    <w:rsid w:val="007823A7"/>
    <w:rsid w:val="00782511"/>
    <w:rsid w:val="00785B5F"/>
    <w:rsid w:val="0079093B"/>
    <w:rsid w:val="00792807"/>
    <w:rsid w:val="007933B8"/>
    <w:rsid w:val="00793522"/>
    <w:rsid w:val="007938CA"/>
    <w:rsid w:val="00796322"/>
    <w:rsid w:val="007A07C2"/>
    <w:rsid w:val="007A1019"/>
    <w:rsid w:val="007A3110"/>
    <w:rsid w:val="007A52B1"/>
    <w:rsid w:val="007B0062"/>
    <w:rsid w:val="007B1B93"/>
    <w:rsid w:val="007B206D"/>
    <w:rsid w:val="007B25C1"/>
    <w:rsid w:val="007B7208"/>
    <w:rsid w:val="007B7C3D"/>
    <w:rsid w:val="007C08AD"/>
    <w:rsid w:val="007C439B"/>
    <w:rsid w:val="007C4557"/>
    <w:rsid w:val="007C4B8E"/>
    <w:rsid w:val="007C4F63"/>
    <w:rsid w:val="007C6787"/>
    <w:rsid w:val="007D17E9"/>
    <w:rsid w:val="007D23A4"/>
    <w:rsid w:val="007D4342"/>
    <w:rsid w:val="007E0713"/>
    <w:rsid w:val="007E15E2"/>
    <w:rsid w:val="007E188E"/>
    <w:rsid w:val="007E5ACA"/>
    <w:rsid w:val="007E5F2B"/>
    <w:rsid w:val="007F1DAD"/>
    <w:rsid w:val="007F6FFA"/>
    <w:rsid w:val="007F7BB6"/>
    <w:rsid w:val="00804A25"/>
    <w:rsid w:val="008066B4"/>
    <w:rsid w:val="00807356"/>
    <w:rsid w:val="008133F0"/>
    <w:rsid w:val="00815D1A"/>
    <w:rsid w:val="0081673B"/>
    <w:rsid w:val="00820318"/>
    <w:rsid w:val="00825DB0"/>
    <w:rsid w:val="00832171"/>
    <w:rsid w:val="00833F21"/>
    <w:rsid w:val="008340F0"/>
    <w:rsid w:val="00835930"/>
    <w:rsid w:val="008366BC"/>
    <w:rsid w:val="0084142F"/>
    <w:rsid w:val="0084561C"/>
    <w:rsid w:val="00845C18"/>
    <w:rsid w:val="0084674D"/>
    <w:rsid w:val="0084679E"/>
    <w:rsid w:val="008470B5"/>
    <w:rsid w:val="0084755F"/>
    <w:rsid w:val="008476E7"/>
    <w:rsid w:val="00851BB7"/>
    <w:rsid w:val="00851E60"/>
    <w:rsid w:val="008546E0"/>
    <w:rsid w:val="00854C63"/>
    <w:rsid w:val="00860AD8"/>
    <w:rsid w:val="0086204B"/>
    <w:rsid w:val="00863B15"/>
    <w:rsid w:val="00866F67"/>
    <w:rsid w:val="008672B2"/>
    <w:rsid w:val="00870BFE"/>
    <w:rsid w:val="00870C25"/>
    <w:rsid w:val="00871104"/>
    <w:rsid w:val="00871604"/>
    <w:rsid w:val="0087300B"/>
    <w:rsid w:val="00873105"/>
    <w:rsid w:val="008735C6"/>
    <w:rsid w:val="00873A62"/>
    <w:rsid w:val="00873F8F"/>
    <w:rsid w:val="00874987"/>
    <w:rsid w:val="008825C0"/>
    <w:rsid w:val="008843CC"/>
    <w:rsid w:val="00886533"/>
    <w:rsid w:val="00886CAA"/>
    <w:rsid w:val="0088715C"/>
    <w:rsid w:val="00891172"/>
    <w:rsid w:val="008914DB"/>
    <w:rsid w:val="008925B8"/>
    <w:rsid w:val="00896D12"/>
    <w:rsid w:val="008A0C62"/>
    <w:rsid w:val="008A5362"/>
    <w:rsid w:val="008A614D"/>
    <w:rsid w:val="008A6314"/>
    <w:rsid w:val="008A6909"/>
    <w:rsid w:val="008B01B4"/>
    <w:rsid w:val="008B0340"/>
    <w:rsid w:val="008B1F07"/>
    <w:rsid w:val="008B3862"/>
    <w:rsid w:val="008B41D1"/>
    <w:rsid w:val="008B53A4"/>
    <w:rsid w:val="008C02FD"/>
    <w:rsid w:val="008C0449"/>
    <w:rsid w:val="008C0BDF"/>
    <w:rsid w:val="008C21ED"/>
    <w:rsid w:val="008C2CD3"/>
    <w:rsid w:val="008C7469"/>
    <w:rsid w:val="008D046C"/>
    <w:rsid w:val="008D2DFC"/>
    <w:rsid w:val="008D57B1"/>
    <w:rsid w:val="008E0A63"/>
    <w:rsid w:val="008E2DA8"/>
    <w:rsid w:val="008E394D"/>
    <w:rsid w:val="008E3BAC"/>
    <w:rsid w:val="008E3D33"/>
    <w:rsid w:val="008E75A8"/>
    <w:rsid w:val="008F5591"/>
    <w:rsid w:val="008F718F"/>
    <w:rsid w:val="00903171"/>
    <w:rsid w:val="00904701"/>
    <w:rsid w:val="009105DD"/>
    <w:rsid w:val="00910744"/>
    <w:rsid w:val="00911497"/>
    <w:rsid w:val="00911884"/>
    <w:rsid w:val="0091558D"/>
    <w:rsid w:val="00916B07"/>
    <w:rsid w:val="00917E2E"/>
    <w:rsid w:val="00921FBC"/>
    <w:rsid w:val="0092204A"/>
    <w:rsid w:val="009253F8"/>
    <w:rsid w:val="00927307"/>
    <w:rsid w:val="0093208D"/>
    <w:rsid w:val="00932116"/>
    <w:rsid w:val="00932F4B"/>
    <w:rsid w:val="009359DC"/>
    <w:rsid w:val="00940096"/>
    <w:rsid w:val="00942E32"/>
    <w:rsid w:val="00943F01"/>
    <w:rsid w:val="00945444"/>
    <w:rsid w:val="00945DB2"/>
    <w:rsid w:val="00946C6F"/>
    <w:rsid w:val="00946F9D"/>
    <w:rsid w:val="009509C9"/>
    <w:rsid w:val="0095124A"/>
    <w:rsid w:val="009542A6"/>
    <w:rsid w:val="009548CA"/>
    <w:rsid w:val="00955D59"/>
    <w:rsid w:val="009566A5"/>
    <w:rsid w:val="00956D58"/>
    <w:rsid w:val="009646AB"/>
    <w:rsid w:val="00964B70"/>
    <w:rsid w:val="00965CE1"/>
    <w:rsid w:val="00972C3A"/>
    <w:rsid w:val="00974409"/>
    <w:rsid w:val="00974602"/>
    <w:rsid w:val="00976793"/>
    <w:rsid w:val="00982B91"/>
    <w:rsid w:val="00982E91"/>
    <w:rsid w:val="00984114"/>
    <w:rsid w:val="00984CF1"/>
    <w:rsid w:val="00985C02"/>
    <w:rsid w:val="00986419"/>
    <w:rsid w:val="00987A48"/>
    <w:rsid w:val="00990372"/>
    <w:rsid w:val="00992C27"/>
    <w:rsid w:val="009953F9"/>
    <w:rsid w:val="009974C1"/>
    <w:rsid w:val="009A0905"/>
    <w:rsid w:val="009A3626"/>
    <w:rsid w:val="009A46B1"/>
    <w:rsid w:val="009B2153"/>
    <w:rsid w:val="009B6908"/>
    <w:rsid w:val="009B74A7"/>
    <w:rsid w:val="009C175A"/>
    <w:rsid w:val="009E0990"/>
    <w:rsid w:val="009E0CF0"/>
    <w:rsid w:val="009E11D4"/>
    <w:rsid w:val="009E2494"/>
    <w:rsid w:val="009E2E16"/>
    <w:rsid w:val="009E4412"/>
    <w:rsid w:val="009E74F9"/>
    <w:rsid w:val="009F1D5A"/>
    <w:rsid w:val="009F61D4"/>
    <w:rsid w:val="009F6593"/>
    <w:rsid w:val="009F7FC3"/>
    <w:rsid w:val="00A0189E"/>
    <w:rsid w:val="00A0587F"/>
    <w:rsid w:val="00A06DC5"/>
    <w:rsid w:val="00A07715"/>
    <w:rsid w:val="00A11B21"/>
    <w:rsid w:val="00A131EE"/>
    <w:rsid w:val="00A14045"/>
    <w:rsid w:val="00A152B5"/>
    <w:rsid w:val="00A15E38"/>
    <w:rsid w:val="00A20D0E"/>
    <w:rsid w:val="00A21481"/>
    <w:rsid w:val="00A24FB7"/>
    <w:rsid w:val="00A255F1"/>
    <w:rsid w:val="00A30FE2"/>
    <w:rsid w:val="00A330BE"/>
    <w:rsid w:val="00A34A37"/>
    <w:rsid w:val="00A35F89"/>
    <w:rsid w:val="00A361D7"/>
    <w:rsid w:val="00A4780B"/>
    <w:rsid w:val="00A526B3"/>
    <w:rsid w:val="00A53291"/>
    <w:rsid w:val="00A55563"/>
    <w:rsid w:val="00A566AC"/>
    <w:rsid w:val="00A572AC"/>
    <w:rsid w:val="00A609BD"/>
    <w:rsid w:val="00A612DF"/>
    <w:rsid w:val="00A700FB"/>
    <w:rsid w:val="00A707C0"/>
    <w:rsid w:val="00A70F04"/>
    <w:rsid w:val="00A72DF7"/>
    <w:rsid w:val="00A757EC"/>
    <w:rsid w:val="00A80AA3"/>
    <w:rsid w:val="00A83F27"/>
    <w:rsid w:val="00A902A1"/>
    <w:rsid w:val="00A94680"/>
    <w:rsid w:val="00A95D1B"/>
    <w:rsid w:val="00A96226"/>
    <w:rsid w:val="00AA69FF"/>
    <w:rsid w:val="00AA7E03"/>
    <w:rsid w:val="00AB0541"/>
    <w:rsid w:val="00AB2083"/>
    <w:rsid w:val="00AC4B20"/>
    <w:rsid w:val="00AC6395"/>
    <w:rsid w:val="00AC6A01"/>
    <w:rsid w:val="00AC730A"/>
    <w:rsid w:val="00AD129F"/>
    <w:rsid w:val="00AD22EE"/>
    <w:rsid w:val="00AD275A"/>
    <w:rsid w:val="00AD3A4B"/>
    <w:rsid w:val="00AD4DF5"/>
    <w:rsid w:val="00AD5220"/>
    <w:rsid w:val="00AD687A"/>
    <w:rsid w:val="00AD68AF"/>
    <w:rsid w:val="00AE2321"/>
    <w:rsid w:val="00AE2B2D"/>
    <w:rsid w:val="00AE3329"/>
    <w:rsid w:val="00AF040A"/>
    <w:rsid w:val="00AF082A"/>
    <w:rsid w:val="00AF2A89"/>
    <w:rsid w:val="00AF508A"/>
    <w:rsid w:val="00AF563B"/>
    <w:rsid w:val="00AF63CC"/>
    <w:rsid w:val="00AF64D8"/>
    <w:rsid w:val="00AF7E0D"/>
    <w:rsid w:val="00B06599"/>
    <w:rsid w:val="00B11817"/>
    <w:rsid w:val="00B125A3"/>
    <w:rsid w:val="00B12F1D"/>
    <w:rsid w:val="00B12F3F"/>
    <w:rsid w:val="00B13826"/>
    <w:rsid w:val="00B140BC"/>
    <w:rsid w:val="00B14AF7"/>
    <w:rsid w:val="00B151FC"/>
    <w:rsid w:val="00B16684"/>
    <w:rsid w:val="00B20A84"/>
    <w:rsid w:val="00B24E8A"/>
    <w:rsid w:val="00B24F51"/>
    <w:rsid w:val="00B25FEF"/>
    <w:rsid w:val="00B26641"/>
    <w:rsid w:val="00B267EB"/>
    <w:rsid w:val="00B27250"/>
    <w:rsid w:val="00B31991"/>
    <w:rsid w:val="00B326AC"/>
    <w:rsid w:val="00B337CE"/>
    <w:rsid w:val="00B33AA6"/>
    <w:rsid w:val="00B3759E"/>
    <w:rsid w:val="00B4096F"/>
    <w:rsid w:val="00B42436"/>
    <w:rsid w:val="00B431B1"/>
    <w:rsid w:val="00B4412B"/>
    <w:rsid w:val="00B45B0F"/>
    <w:rsid w:val="00B45FF0"/>
    <w:rsid w:val="00B47AC6"/>
    <w:rsid w:val="00B50821"/>
    <w:rsid w:val="00B515A6"/>
    <w:rsid w:val="00B528ED"/>
    <w:rsid w:val="00B52A22"/>
    <w:rsid w:val="00B551D7"/>
    <w:rsid w:val="00B55205"/>
    <w:rsid w:val="00B554B2"/>
    <w:rsid w:val="00B55F20"/>
    <w:rsid w:val="00B577CD"/>
    <w:rsid w:val="00B609F6"/>
    <w:rsid w:val="00B703FB"/>
    <w:rsid w:val="00B7435D"/>
    <w:rsid w:val="00B80459"/>
    <w:rsid w:val="00B8139E"/>
    <w:rsid w:val="00B81CB3"/>
    <w:rsid w:val="00B82B3B"/>
    <w:rsid w:val="00B83E92"/>
    <w:rsid w:val="00B84F9D"/>
    <w:rsid w:val="00B86E59"/>
    <w:rsid w:val="00B91CFE"/>
    <w:rsid w:val="00B97429"/>
    <w:rsid w:val="00BA1104"/>
    <w:rsid w:val="00BA146C"/>
    <w:rsid w:val="00BA2053"/>
    <w:rsid w:val="00BA2078"/>
    <w:rsid w:val="00BA4296"/>
    <w:rsid w:val="00BA4DFC"/>
    <w:rsid w:val="00BA5286"/>
    <w:rsid w:val="00BA64CA"/>
    <w:rsid w:val="00BB0762"/>
    <w:rsid w:val="00BC05EA"/>
    <w:rsid w:val="00BC517E"/>
    <w:rsid w:val="00BC751F"/>
    <w:rsid w:val="00BD06FE"/>
    <w:rsid w:val="00BD097B"/>
    <w:rsid w:val="00BD17AA"/>
    <w:rsid w:val="00BD1EAD"/>
    <w:rsid w:val="00BD2791"/>
    <w:rsid w:val="00BD3D8E"/>
    <w:rsid w:val="00BD40DB"/>
    <w:rsid w:val="00BD6826"/>
    <w:rsid w:val="00BD7A68"/>
    <w:rsid w:val="00BE0DD1"/>
    <w:rsid w:val="00BE0E88"/>
    <w:rsid w:val="00BE27E6"/>
    <w:rsid w:val="00BE2E55"/>
    <w:rsid w:val="00BE53CF"/>
    <w:rsid w:val="00BE61B0"/>
    <w:rsid w:val="00BE6C9F"/>
    <w:rsid w:val="00BF0270"/>
    <w:rsid w:val="00BF24C6"/>
    <w:rsid w:val="00BF3748"/>
    <w:rsid w:val="00BF7058"/>
    <w:rsid w:val="00BF7B62"/>
    <w:rsid w:val="00C009F4"/>
    <w:rsid w:val="00C02E15"/>
    <w:rsid w:val="00C05B0A"/>
    <w:rsid w:val="00C11510"/>
    <w:rsid w:val="00C132B8"/>
    <w:rsid w:val="00C16CFB"/>
    <w:rsid w:val="00C179C6"/>
    <w:rsid w:val="00C17D34"/>
    <w:rsid w:val="00C21622"/>
    <w:rsid w:val="00C216E2"/>
    <w:rsid w:val="00C2199A"/>
    <w:rsid w:val="00C22C2F"/>
    <w:rsid w:val="00C24469"/>
    <w:rsid w:val="00C251B7"/>
    <w:rsid w:val="00C2627E"/>
    <w:rsid w:val="00C26D3F"/>
    <w:rsid w:val="00C27979"/>
    <w:rsid w:val="00C279BC"/>
    <w:rsid w:val="00C30473"/>
    <w:rsid w:val="00C307FA"/>
    <w:rsid w:val="00C327CE"/>
    <w:rsid w:val="00C328B3"/>
    <w:rsid w:val="00C470AE"/>
    <w:rsid w:val="00C51AEF"/>
    <w:rsid w:val="00C52892"/>
    <w:rsid w:val="00C55999"/>
    <w:rsid w:val="00C572A6"/>
    <w:rsid w:val="00C619A6"/>
    <w:rsid w:val="00C6207C"/>
    <w:rsid w:val="00C647AC"/>
    <w:rsid w:val="00C64EC2"/>
    <w:rsid w:val="00C67241"/>
    <w:rsid w:val="00C73966"/>
    <w:rsid w:val="00C74673"/>
    <w:rsid w:val="00C757D0"/>
    <w:rsid w:val="00C776BF"/>
    <w:rsid w:val="00C77741"/>
    <w:rsid w:val="00C825DC"/>
    <w:rsid w:val="00C83C3F"/>
    <w:rsid w:val="00C83C84"/>
    <w:rsid w:val="00C90336"/>
    <w:rsid w:val="00C90F06"/>
    <w:rsid w:val="00C917B0"/>
    <w:rsid w:val="00C9266E"/>
    <w:rsid w:val="00C93535"/>
    <w:rsid w:val="00CA25E6"/>
    <w:rsid w:val="00CA4B2B"/>
    <w:rsid w:val="00CA671F"/>
    <w:rsid w:val="00CA67EF"/>
    <w:rsid w:val="00CB2206"/>
    <w:rsid w:val="00CB66FB"/>
    <w:rsid w:val="00CB6F6B"/>
    <w:rsid w:val="00CC04D7"/>
    <w:rsid w:val="00CC2D1C"/>
    <w:rsid w:val="00CC4108"/>
    <w:rsid w:val="00CC6EC2"/>
    <w:rsid w:val="00CC7EB9"/>
    <w:rsid w:val="00CD2378"/>
    <w:rsid w:val="00CD708F"/>
    <w:rsid w:val="00CE0989"/>
    <w:rsid w:val="00CE2F5D"/>
    <w:rsid w:val="00CE4038"/>
    <w:rsid w:val="00CE490C"/>
    <w:rsid w:val="00CE4C65"/>
    <w:rsid w:val="00CE7508"/>
    <w:rsid w:val="00CF2A91"/>
    <w:rsid w:val="00CF2D62"/>
    <w:rsid w:val="00CF4E5A"/>
    <w:rsid w:val="00CF523B"/>
    <w:rsid w:val="00CF6396"/>
    <w:rsid w:val="00CF783A"/>
    <w:rsid w:val="00CF7A69"/>
    <w:rsid w:val="00CF7D0D"/>
    <w:rsid w:val="00D021E5"/>
    <w:rsid w:val="00D0420D"/>
    <w:rsid w:val="00D06101"/>
    <w:rsid w:val="00D061A7"/>
    <w:rsid w:val="00D1043E"/>
    <w:rsid w:val="00D113A1"/>
    <w:rsid w:val="00D13B87"/>
    <w:rsid w:val="00D13F2D"/>
    <w:rsid w:val="00D14341"/>
    <w:rsid w:val="00D1483A"/>
    <w:rsid w:val="00D16906"/>
    <w:rsid w:val="00D21782"/>
    <w:rsid w:val="00D25600"/>
    <w:rsid w:val="00D26D99"/>
    <w:rsid w:val="00D34092"/>
    <w:rsid w:val="00D348A0"/>
    <w:rsid w:val="00D3579A"/>
    <w:rsid w:val="00D35C31"/>
    <w:rsid w:val="00D36757"/>
    <w:rsid w:val="00D375AF"/>
    <w:rsid w:val="00D37BD7"/>
    <w:rsid w:val="00D400BB"/>
    <w:rsid w:val="00D404E9"/>
    <w:rsid w:val="00D41C1B"/>
    <w:rsid w:val="00D42BEB"/>
    <w:rsid w:val="00D43190"/>
    <w:rsid w:val="00D44728"/>
    <w:rsid w:val="00D44EE9"/>
    <w:rsid w:val="00D462D5"/>
    <w:rsid w:val="00D52777"/>
    <w:rsid w:val="00D55399"/>
    <w:rsid w:val="00D64E48"/>
    <w:rsid w:val="00D6524C"/>
    <w:rsid w:val="00D65B68"/>
    <w:rsid w:val="00D65CDF"/>
    <w:rsid w:val="00D67CF2"/>
    <w:rsid w:val="00D710C1"/>
    <w:rsid w:val="00D72345"/>
    <w:rsid w:val="00D72ABA"/>
    <w:rsid w:val="00D7396C"/>
    <w:rsid w:val="00D81C91"/>
    <w:rsid w:val="00D83708"/>
    <w:rsid w:val="00D84BE8"/>
    <w:rsid w:val="00D85368"/>
    <w:rsid w:val="00D8773F"/>
    <w:rsid w:val="00D90406"/>
    <w:rsid w:val="00D9097B"/>
    <w:rsid w:val="00D92BB1"/>
    <w:rsid w:val="00D94AF5"/>
    <w:rsid w:val="00D95B9A"/>
    <w:rsid w:val="00D967E5"/>
    <w:rsid w:val="00D9773D"/>
    <w:rsid w:val="00DA39CE"/>
    <w:rsid w:val="00DA45BB"/>
    <w:rsid w:val="00DA6F82"/>
    <w:rsid w:val="00DB762A"/>
    <w:rsid w:val="00DB76C5"/>
    <w:rsid w:val="00DC11B9"/>
    <w:rsid w:val="00DC31C8"/>
    <w:rsid w:val="00DC5905"/>
    <w:rsid w:val="00DC7752"/>
    <w:rsid w:val="00DC7861"/>
    <w:rsid w:val="00DC7E5B"/>
    <w:rsid w:val="00DD01EB"/>
    <w:rsid w:val="00DD26DD"/>
    <w:rsid w:val="00DD37B7"/>
    <w:rsid w:val="00DD4910"/>
    <w:rsid w:val="00DD4BCB"/>
    <w:rsid w:val="00DD6C3A"/>
    <w:rsid w:val="00DD6EEC"/>
    <w:rsid w:val="00DE2056"/>
    <w:rsid w:val="00DE2C41"/>
    <w:rsid w:val="00DE32AF"/>
    <w:rsid w:val="00DE35D3"/>
    <w:rsid w:val="00DE5228"/>
    <w:rsid w:val="00DE6B45"/>
    <w:rsid w:val="00DE7F43"/>
    <w:rsid w:val="00DF15AD"/>
    <w:rsid w:val="00DF3EA1"/>
    <w:rsid w:val="00DF692A"/>
    <w:rsid w:val="00DF77CC"/>
    <w:rsid w:val="00E012C6"/>
    <w:rsid w:val="00E035E8"/>
    <w:rsid w:val="00E04D45"/>
    <w:rsid w:val="00E069A9"/>
    <w:rsid w:val="00E120BE"/>
    <w:rsid w:val="00E12AC6"/>
    <w:rsid w:val="00E14706"/>
    <w:rsid w:val="00E16E73"/>
    <w:rsid w:val="00E212FC"/>
    <w:rsid w:val="00E244DF"/>
    <w:rsid w:val="00E2577D"/>
    <w:rsid w:val="00E25D53"/>
    <w:rsid w:val="00E33A06"/>
    <w:rsid w:val="00E35A17"/>
    <w:rsid w:val="00E35B9C"/>
    <w:rsid w:val="00E366D5"/>
    <w:rsid w:val="00E40D5F"/>
    <w:rsid w:val="00E40E38"/>
    <w:rsid w:val="00E41103"/>
    <w:rsid w:val="00E4493D"/>
    <w:rsid w:val="00E45DAA"/>
    <w:rsid w:val="00E4625C"/>
    <w:rsid w:val="00E47E00"/>
    <w:rsid w:val="00E506D3"/>
    <w:rsid w:val="00E50818"/>
    <w:rsid w:val="00E53BE4"/>
    <w:rsid w:val="00E5483D"/>
    <w:rsid w:val="00E54B53"/>
    <w:rsid w:val="00E56773"/>
    <w:rsid w:val="00E60BDD"/>
    <w:rsid w:val="00E6166C"/>
    <w:rsid w:val="00E64C85"/>
    <w:rsid w:val="00E667F2"/>
    <w:rsid w:val="00E66E0B"/>
    <w:rsid w:val="00E7040B"/>
    <w:rsid w:val="00E70D99"/>
    <w:rsid w:val="00E7245D"/>
    <w:rsid w:val="00E731DC"/>
    <w:rsid w:val="00E74048"/>
    <w:rsid w:val="00E741E1"/>
    <w:rsid w:val="00E748B0"/>
    <w:rsid w:val="00E74EE0"/>
    <w:rsid w:val="00E755FE"/>
    <w:rsid w:val="00E75743"/>
    <w:rsid w:val="00E75D15"/>
    <w:rsid w:val="00E83070"/>
    <w:rsid w:val="00E834EF"/>
    <w:rsid w:val="00E844F2"/>
    <w:rsid w:val="00E86A39"/>
    <w:rsid w:val="00E90FA9"/>
    <w:rsid w:val="00E9115A"/>
    <w:rsid w:val="00E91F0F"/>
    <w:rsid w:val="00E9346E"/>
    <w:rsid w:val="00E96DBA"/>
    <w:rsid w:val="00E978AF"/>
    <w:rsid w:val="00EA0A6F"/>
    <w:rsid w:val="00EA0BE8"/>
    <w:rsid w:val="00EA0F7C"/>
    <w:rsid w:val="00EA18D2"/>
    <w:rsid w:val="00EA52E9"/>
    <w:rsid w:val="00EA6DC0"/>
    <w:rsid w:val="00EA7151"/>
    <w:rsid w:val="00EA72EA"/>
    <w:rsid w:val="00EB102F"/>
    <w:rsid w:val="00EB4F3C"/>
    <w:rsid w:val="00EB6142"/>
    <w:rsid w:val="00EC22D4"/>
    <w:rsid w:val="00ED253D"/>
    <w:rsid w:val="00ED7DB4"/>
    <w:rsid w:val="00EE1073"/>
    <w:rsid w:val="00EE12FC"/>
    <w:rsid w:val="00EE2734"/>
    <w:rsid w:val="00EE3759"/>
    <w:rsid w:val="00EE39E3"/>
    <w:rsid w:val="00EE4D70"/>
    <w:rsid w:val="00EE6071"/>
    <w:rsid w:val="00EF06F3"/>
    <w:rsid w:val="00EF1D5D"/>
    <w:rsid w:val="00EF25C0"/>
    <w:rsid w:val="00EF79F7"/>
    <w:rsid w:val="00F000E9"/>
    <w:rsid w:val="00F01FB1"/>
    <w:rsid w:val="00F02A9E"/>
    <w:rsid w:val="00F030A8"/>
    <w:rsid w:val="00F042E4"/>
    <w:rsid w:val="00F04CC2"/>
    <w:rsid w:val="00F05D96"/>
    <w:rsid w:val="00F128FB"/>
    <w:rsid w:val="00F14965"/>
    <w:rsid w:val="00F164EC"/>
    <w:rsid w:val="00F2072D"/>
    <w:rsid w:val="00F213AE"/>
    <w:rsid w:val="00F232BF"/>
    <w:rsid w:val="00F239EE"/>
    <w:rsid w:val="00F244F7"/>
    <w:rsid w:val="00F27CEA"/>
    <w:rsid w:val="00F27E75"/>
    <w:rsid w:val="00F3229A"/>
    <w:rsid w:val="00F34C32"/>
    <w:rsid w:val="00F3605D"/>
    <w:rsid w:val="00F42FC0"/>
    <w:rsid w:val="00F44937"/>
    <w:rsid w:val="00F461D8"/>
    <w:rsid w:val="00F47AD7"/>
    <w:rsid w:val="00F50076"/>
    <w:rsid w:val="00F52A20"/>
    <w:rsid w:val="00F5429F"/>
    <w:rsid w:val="00F5468E"/>
    <w:rsid w:val="00F61346"/>
    <w:rsid w:val="00F61E5F"/>
    <w:rsid w:val="00F61EC6"/>
    <w:rsid w:val="00F61FA2"/>
    <w:rsid w:val="00F61FB6"/>
    <w:rsid w:val="00F675FC"/>
    <w:rsid w:val="00F7115F"/>
    <w:rsid w:val="00F71385"/>
    <w:rsid w:val="00F72521"/>
    <w:rsid w:val="00F73A80"/>
    <w:rsid w:val="00F75703"/>
    <w:rsid w:val="00F77660"/>
    <w:rsid w:val="00F800A8"/>
    <w:rsid w:val="00F80353"/>
    <w:rsid w:val="00F84872"/>
    <w:rsid w:val="00F86123"/>
    <w:rsid w:val="00F8647E"/>
    <w:rsid w:val="00F873BA"/>
    <w:rsid w:val="00F878DA"/>
    <w:rsid w:val="00F90361"/>
    <w:rsid w:val="00F93B6B"/>
    <w:rsid w:val="00F9422F"/>
    <w:rsid w:val="00F95666"/>
    <w:rsid w:val="00F975FD"/>
    <w:rsid w:val="00FA0AD3"/>
    <w:rsid w:val="00FA0AE1"/>
    <w:rsid w:val="00FA1B55"/>
    <w:rsid w:val="00FA3D16"/>
    <w:rsid w:val="00FA4068"/>
    <w:rsid w:val="00FA637F"/>
    <w:rsid w:val="00FA6F9C"/>
    <w:rsid w:val="00FA73CA"/>
    <w:rsid w:val="00FB42C4"/>
    <w:rsid w:val="00FB5482"/>
    <w:rsid w:val="00FB758A"/>
    <w:rsid w:val="00FB7A97"/>
    <w:rsid w:val="00FC1BE4"/>
    <w:rsid w:val="00FC2256"/>
    <w:rsid w:val="00FC2795"/>
    <w:rsid w:val="00FC2A08"/>
    <w:rsid w:val="00FC4AD7"/>
    <w:rsid w:val="00FC6BC5"/>
    <w:rsid w:val="00FD00EC"/>
    <w:rsid w:val="00FD0195"/>
    <w:rsid w:val="00FD09BD"/>
    <w:rsid w:val="00FD56C6"/>
    <w:rsid w:val="00FD79CB"/>
    <w:rsid w:val="00FE48FD"/>
    <w:rsid w:val="00FF1404"/>
    <w:rsid w:val="00FF64D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3AFEF0"/>
  <w15:docId w15:val="{0E755378-1D10-4C91-AB6C-22BBBF1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B2"/>
  </w:style>
  <w:style w:type="paragraph" w:styleId="1">
    <w:name w:val="heading 1"/>
    <w:basedOn w:val="a"/>
    <w:next w:val="a"/>
    <w:link w:val="10"/>
    <w:qFormat/>
    <w:rsid w:val="003C3ED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3ED7"/>
    <w:pPr>
      <w:keepNext/>
      <w:jc w:val="center"/>
      <w:outlineLvl w:val="1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D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3ED7"/>
    <w:rPr>
      <w:rFonts w:eastAsia="Times New Roman" w:cs="Times New Roman"/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3ED7"/>
  </w:style>
  <w:style w:type="paragraph" w:styleId="a3">
    <w:name w:val="header"/>
    <w:basedOn w:val="a"/>
    <w:link w:val="a4"/>
    <w:uiPriority w:val="99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4">
    <w:name w:val="Верхний колонтитул Знак"/>
    <w:basedOn w:val="a0"/>
    <w:link w:val="a3"/>
    <w:uiPriority w:val="99"/>
    <w:rsid w:val="003C3ED7"/>
    <w:rPr>
      <w:rFonts w:eastAsia="Times New Roman" w:cs="Times New Roman"/>
      <w:sz w:val="32"/>
      <w:szCs w:val="32"/>
      <w:lang w:val="ro-RO"/>
    </w:rPr>
  </w:style>
  <w:style w:type="paragraph" w:styleId="a5">
    <w:name w:val="footer"/>
    <w:basedOn w:val="a"/>
    <w:link w:val="a6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6">
    <w:name w:val="Нижний колонтитул Знак"/>
    <w:basedOn w:val="a0"/>
    <w:link w:val="a5"/>
    <w:rsid w:val="003C3ED7"/>
    <w:rPr>
      <w:rFonts w:eastAsia="Times New Roman" w:cs="Times New Roman"/>
      <w:sz w:val="32"/>
      <w:szCs w:val="32"/>
      <w:lang w:val="ro-RO"/>
    </w:rPr>
  </w:style>
  <w:style w:type="paragraph" w:styleId="a7">
    <w:name w:val="Balloon Text"/>
    <w:basedOn w:val="a"/>
    <w:link w:val="a8"/>
    <w:semiHidden/>
    <w:unhideWhenUsed/>
    <w:rsid w:val="003C3ED7"/>
    <w:rPr>
      <w:rFonts w:ascii="Tahoma" w:eastAsia="Times New Roman" w:hAnsi="Tahoma" w:cs="Times New Roman"/>
      <w:sz w:val="16"/>
      <w:szCs w:val="16"/>
      <w:lang w:val="ro-RO"/>
    </w:rPr>
  </w:style>
  <w:style w:type="character" w:customStyle="1" w:styleId="a8">
    <w:name w:val="Текст выноски Знак"/>
    <w:basedOn w:val="a0"/>
    <w:link w:val="a7"/>
    <w:semiHidden/>
    <w:rsid w:val="003C3ED7"/>
    <w:rPr>
      <w:rFonts w:ascii="Tahoma" w:eastAsia="Times New Roman" w:hAnsi="Tahoma" w:cs="Times New Roman"/>
      <w:sz w:val="16"/>
      <w:szCs w:val="16"/>
      <w:lang w:val="ro-RO"/>
    </w:rPr>
  </w:style>
  <w:style w:type="paragraph" w:styleId="a9">
    <w:name w:val="No Spacing"/>
    <w:qFormat/>
    <w:rsid w:val="003C3ED7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qFormat/>
    <w:rsid w:val="003C3E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3C3ED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3C3ED7"/>
  </w:style>
  <w:style w:type="character" w:customStyle="1" w:styleId="hps">
    <w:name w:val="hps"/>
    <w:basedOn w:val="a0"/>
    <w:rsid w:val="003C3ED7"/>
  </w:style>
  <w:style w:type="character" w:customStyle="1" w:styleId="label">
    <w:name w:val="label"/>
    <w:basedOn w:val="a0"/>
    <w:rsid w:val="003C3ED7"/>
  </w:style>
  <w:style w:type="character" w:styleId="ab">
    <w:name w:val="Hyperlink"/>
    <w:basedOn w:val="a0"/>
    <w:uiPriority w:val="99"/>
    <w:unhideWhenUsed/>
    <w:rsid w:val="003C3ED7"/>
    <w:rPr>
      <w:color w:val="0000FF"/>
      <w:u w:val="single"/>
    </w:rPr>
  </w:style>
  <w:style w:type="numbering" w:customStyle="1" w:styleId="110">
    <w:name w:val="Нет списка11"/>
    <w:next w:val="a2"/>
    <w:semiHidden/>
    <w:rsid w:val="003C3ED7"/>
  </w:style>
  <w:style w:type="paragraph" w:styleId="ac">
    <w:name w:val="Body Text"/>
    <w:basedOn w:val="a"/>
    <w:link w:val="ad"/>
    <w:unhideWhenUsed/>
    <w:rsid w:val="003C3ED7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C3ED7"/>
    <w:rPr>
      <w:rFonts w:eastAsia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3C3ED7"/>
  </w:style>
  <w:style w:type="numbering" w:customStyle="1" w:styleId="12">
    <w:name w:val="Нет списка12"/>
    <w:next w:val="a2"/>
    <w:uiPriority w:val="99"/>
    <w:semiHidden/>
    <w:unhideWhenUsed/>
    <w:rsid w:val="003C3ED7"/>
  </w:style>
  <w:style w:type="numbering" w:customStyle="1" w:styleId="111">
    <w:name w:val="Нет списка111"/>
    <w:next w:val="a2"/>
    <w:semiHidden/>
    <w:rsid w:val="003C3ED7"/>
  </w:style>
  <w:style w:type="character" w:customStyle="1" w:styleId="alt-edited">
    <w:name w:val="alt-edited"/>
    <w:basedOn w:val="a0"/>
    <w:rsid w:val="00E83070"/>
  </w:style>
  <w:style w:type="character" w:customStyle="1" w:styleId="22">
    <w:name w:val="Основной текст (2)_"/>
    <w:link w:val="23"/>
    <w:locked/>
    <w:rsid w:val="00B326AC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AC"/>
    <w:pPr>
      <w:widowControl w:val="0"/>
      <w:shd w:val="clear" w:color="auto" w:fill="FFFFFF"/>
      <w:spacing w:before="240" w:after="240" w:line="317" w:lineRule="exact"/>
    </w:pPr>
    <w:rPr>
      <w:rFonts w:eastAsia="Times New Roman"/>
      <w:szCs w:val="28"/>
    </w:rPr>
  </w:style>
  <w:style w:type="character" w:customStyle="1" w:styleId="fontstyle12">
    <w:name w:val="fontstyle12"/>
    <w:basedOn w:val="a0"/>
    <w:rsid w:val="00B326AC"/>
  </w:style>
  <w:style w:type="character" w:styleId="ae">
    <w:name w:val="FollowedHyperlink"/>
    <w:uiPriority w:val="99"/>
    <w:semiHidden/>
    <w:unhideWhenUsed/>
    <w:rsid w:val="00B326AC"/>
    <w:rPr>
      <w:color w:val="800080"/>
      <w:u w:val="single"/>
    </w:rPr>
  </w:style>
  <w:style w:type="paragraph" w:customStyle="1" w:styleId="msonormal0">
    <w:name w:val="msonormal"/>
    <w:basedOn w:val="a"/>
    <w:rsid w:val="009974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2D7B-1393-4775-9B45-A40182F4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2</cp:revision>
  <cp:lastPrinted>2020-01-15T07:36:00Z</cp:lastPrinted>
  <dcterms:created xsi:type="dcterms:W3CDTF">2023-06-14T14:26:00Z</dcterms:created>
  <dcterms:modified xsi:type="dcterms:W3CDTF">2023-06-14T14:26:00Z</dcterms:modified>
</cp:coreProperties>
</file>